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40"/>
        <w:jc w:val="left"/>
        <w:rPr>
          <w:rFonts w:ascii="Times New Roman" w:hAnsi="Times New Roman" w:cs="Times New Roman"/>
          <w:sz w:val="28"/>
          <w:szCs w:val="28"/>
        </w:rPr>
      </w:pPr>
      <w:r>
        <w:rPr>
          <w:rFonts w:eastAsia="Times New Roman" w:cs="Times New Roman" w:ascii="Times New Roman" w:hAnsi="Times New Roman"/>
          <w:bCs/>
          <w:color w:val="464646"/>
          <w:sz w:val="28"/>
          <w:szCs w:val="28"/>
        </w:rPr>
        <w:t xml:space="preserve">Рабочая программа педегога-психолога </w:t>
      </w:r>
      <w:r>
        <w:rPr>
          <w:rFonts w:cs="Times New Roman" w:ascii="Times New Roman" w:hAnsi="Times New Roman"/>
          <w:sz w:val="28"/>
          <w:szCs w:val="28"/>
        </w:rPr>
        <w:t>Общеобразовательного частного учреждения «Образовательный центр им. С.Н. Олехника» г. Москвы</w:t>
      </w:r>
    </w:p>
    <w:p>
      <w:pPr>
        <w:pStyle w:val="Normal"/>
        <w:shd w:val="clear" w:color="auto" w:fill="FFFFFF"/>
        <w:bidi w:val="0"/>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Ключевым периодом в развитии ребенка является дошкольный возраст. Это очень важное врем для становления личности малыша,  его эмоционального,  интеллектуального и нравственного развития, формирования важнейших для дальнейшей жизни навыков. 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Федеральный государственный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w:t>
      </w:r>
    </w:p>
    <w:p>
      <w:pPr>
        <w:pStyle w:val="Normal"/>
        <w:shd w:val="clear" w:color="auto" w:fill="FFFFFF"/>
        <w:bidi w:val="0"/>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Поэтому основными направлениями в профессиональной деятельности педагога-</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психолога ДОУ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новообразований, которые создадут фундамент развития в последующие возрастные периоды. 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окружение взрослых происходит в процессе освоения им образовательных областей. Образовательные области не имеют узко предметный характер, а опосредуют все сферы общественного и индивидуального развития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  Рабочая программа определяет содержание и структуру деятельности педагога- психолога по следующим направлениям:  психопрофилактика, психодиагностика, психокоррекция, психологическое консультирование и поддержка деятельности ДОУ в работе с детьми раннего и дошкольного возраста от 2 до 7 лет, родителями воспитанников и педагогами ДОУ.</w:t>
      </w:r>
    </w:p>
    <w:p>
      <w:pPr>
        <w:pStyle w:val="Normal"/>
        <w:shd w:val="clear" w:color="auto" w:fill="FFFFFF"/>
        <w:bidi w:val="0"/>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Учитывая специфику профессиональной деятельности педагога-психолога ДОУ –</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и поведенческих особенностей дошкольников. Программа разработана на основе основной образовательной программы ОЧУ «Образовательный центр им. С.Н. Олехника» (далее ДОУ), программы  «От рождения до школы» под редакцией Н.Е. Вераксы, программы эмоционального развития детей дошкольного возраста С.В. Крюковой, Н. П. Слободняк «Удивляюсь, злюсь, боюсь, хвастаюсь и радуюсь. Практическое пособие», Программы психолого–педагогических</w:t>
      </w: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color w:val="000000"/>
          <w:sz w:val="24"/>
          <w:szCs w:val="24"/>
        </w:rPr>
        <w:t>занятий для дошкольников «Цветик – семицветик» Н.Ю. Куражевой.</w:t>
      </w:r>
    </w:p>
    <w:p>
      <w:pPr>
        <w:pStyle w:val="Normal"/>
        <w:shd w:val="clear" w:color="auto" w:fill="FFFFFF"/>
        <w:bidi w:val="0"/>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Программа разработана на основе следующих нормативных документов: Конституции РФ от 12.12.1993 г., Федерального закона «Об образовании в РФ» от 29.12. 2012г. № 273-ФЗ Федерального государственного образовательного стандарта дошкольного образования (Приказ №1155 Министерства образования и науки от 17.10. 2013 г.), Порядка организации и осуществления образовательной деятельности по основным общеобразовательные – образовательным программам дошкольного образования» (приказ Минобрнауки России от 30.08.2013 г. №1014), и с учетом Конвенции ООН о правах ребенка, Постановления Главного государственного санитарного врача Российской Федерации от 15 мая 2013 г.</w:t>
      </w:r>
    </w:p>
    <w:p>
      <w:pPr>
        <w:pStyle w:val="Normal"/>
        <w:bidi w:val="0"/>
        <w:spacing w:lineRule="auto" w:line="240" w:before="0" w:after="24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 и спецификой ДОУ.</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Цель программы</w:t>
      </w:r>
      <w:r>
        <w:rPr>
          <w:rFonts w:eastAsia="Times New Roman" w:cs="Times New Roman" w:ascii="Times New Roman" w:hAnsi="Times New Roman"/>
          <w:color w:val="464646"/>
          <w:sz w:val="24"/>
          <w:szCs w:val="24"/>
        </w:rPr>
        <w:t> </w:t>
      </w:r>
    </w:p>
    <w:p>
      <w:pPr>
        <w:pStyle w:val="Normal"/>
        <w:bidi w:val="0"/>
        <w:spacing w:lineRule="auto" w:line="240" w:before="0" w:after="24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Данная цель конкретизируется в следующих </w:t>
      </w:r>
      <w:r>
        <w:rPr>
          <w:rFonts w:eastAsia="Times New Roman" w:cs="Times New Roman" w:ascii="Times New Roman" w:hAnsi="Times New Roman"/>
          <w:b/>
          <w:bCs/>
          <w:color w:val="464646"/>
          <w:sz w:val="24"/>
          <w:szCs w:val="24"/>
        </w:rPr>
        <w:t>задачах</w:t>
      </w:r>
      <w:r>
        <w:rPr>
          <w:rFonts w:eastAsia="Times New Roman" w:cs="Times New Roman" w:ascii="Times New Roman" w:hAnsi="Times New Roman"/>
          <w:color w:val="464646"/>
          <w:sz w:val="24"/>
          <w:szCs w:val="24"/>
        </w:rPr>
        <w:t>:</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предупреждать возникновение проблем развития ребенка;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оказать помощь (содействие) ребенку в решении актуальных задач развития.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повышать психолого-педагогическую компетентность (психологическую культуру) родителей воспитанников и педагогов;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обеспечить психологическое сопровождение разработки и реализации образовательных программ и развития ДОУ в целом.</w:t>
      </w:r>
    </w:p>
    <w:p>
      <w:pPr>
        <w:pStyle w:val="Normal"/>
        <w:bidi w:val="0"/>
        <w:spacing w:lineRule="auto" w:line="240" w:before="0" w:after="24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b/>
          <w:b/>
          <w:bCs/>
          <w:color w:val="464646"/>
          <w:sz w:val="24"/>
          <w:szCs w:val="24"/>
        </w:rPr>
      </w:pPr>
      <w:r>
        <w:rPr>
          <w:rFonts w:eastAsia="Times New Roman" w:cs="Times New Roman" w:ascii="Times New Roman" w:hAnsi="Times New Roman"/>
          <w:b/>
          <w:bCs/>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СОДЕРЖАНИЕ</w:t>
      </w:r>
    </w:p>
    <w:tbl>
      <w:tblPr>
        <w:tblW w:w="10280" w:type="dxa"/>
        <w:jc w:val="left"/>
        <w:tblInd w:w="110" w:type="dxa"/>
        <w:tblCellMar>
          <w:top w:w="63" w:type="dxa"/>
          <w:left w:w="125" w:type="dxa"/>
          <w:bottom w:w="63" w:type="dxa"/>
          <w:right w:w="125" w:type="dxa"/>
        </w:tblCellMar>
        <w:tblLook w:val="04a0"/>
      </w:tblPr>
      <w:tblGrid>
        <w:gridCol w:w="9543"/>
        <w:gridCol w:w="30"/>
        <w:gridCol w:w="31"/>
        <w:gridCol w:w="675"/>
      </w:tblGrid>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1. Целевой раздел</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Пояснительная записка………………………………………………...............</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Цели и задачи реализации программы……………………………………….</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Принципы формирования программы………………………………………..</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Основные подходы к формированию программы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Возрастные особенности детей дошкольного возраста……………………</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7-10</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Планируемые результаты освоения программы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10-11</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2. Содержательный раздел</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Психологическое сопровождение образовательной области «Социально-коммуникативное развитие»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11-13</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 Психологическое сопровождение образовательной области «Познавательное развитие»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13-15</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Психологическое сопровождение образовательной области «Речевое развитие»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2.4. Психологическое сопровождение образовательной области «Художественно-эстетическое развитие»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15-17</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2.5. Психологическое сопровождение образовательной области «Физическое развитие»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3. Организационный раздел</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9604" w:type="dxa"/>
            <w:gridSpan w:val="3"/>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Направления психолого-педагогической работы ……………………………</w:t>
            </w:r>
          </w:p>
        </w:tc>
        <w:tc>
          <w:tcPr>
            <w:tcW w:w="675"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18-19</w:t>
            </w:r>
          </w:p>
        </w:tc>
      </w:tr>
      <w:tr>
        <w:trPr/>
        <w:tc>
          <w:tcPr>
            <w:tcW w:w="9573"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 Психологическая диагностика (младшая группа) ……………………………</w:t>
            </w:r>
          </w:p>
        </w:tc>
        <w:tc>
          <w:tcPr>
            <w:tcW w:w="706"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19-20</w:t>
            </w:r>
          </w:p>
        </w:tc>
      </w:tr>
      <w:tr>
        <w:trPr/>
        <w:tc>
          <w:tcPr>
            <w:tcW w:w="9573"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3.3. Психологическая диагностика (средняя группа) …………………………….</w:t>
            </w:r>
          </w:p>
        </w:tc>
        <w:tc>
          <w:tcPr>
            <w:tcW w:w="706"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20-21</w:t>
            </w:r>
          </w:p>
        </w:tc>
      </w:tr>
      <w:tr>
        <w:trPr/>
        <w:tc>
          <w:tcPr>
            <w:tcW w:w="9573"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3.4. Психологическая диагностика (старшая группа) …………………………….</w:t>
            </w:r>
          </w:p>
        </w:tc>
        <w:tc>
          <w:tcPr>
            <w:tcW w:w="706"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21-23</w:t>
            </w:r>
          </w:p>
        </w:tc>
      </w:tr>
      <w:tr>
        <w:trPr/>
        <w:tc>
          <w:tcPr>
            <w:tcW w:w="9573"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3.5. Психологическая диагностика (подготовительная группа) …………………</w:t>
            </w:r>
          </w:p>
        </w:tc>
        <w:tc>
          <w:tcPr>
            <w:tcW w:w="706"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23-25</w:t>
            </w:r>
          </w:p>
        </w:tc>
      </w:tr>
      <w:tr>
        <w:trPr/>
        <w:tc>
          <w:tcPr>
            <w:tcW w:w="954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0" w:type="dxa"/>
            <w:tcBorders/>
            <w:tcMar>
              <w:top w:w="15" w:type="dxa"/>
              <w:left w:w="15" w:type="dxa"/>
              <w:bottom w:w="15" w:type="dxa"/>
              <w:right w:w="15" w:type="dxa"/>
            </w:tcMar>
          </w:tcPr>
          <w:p>
            <w:pPr>
              <w:pStyle w:val="Normal"/>
              <w:bidi w:val="0"/>
              <w:jc w:val="left"/>
              <w:rPr/>
            </w:pPr>
            <w:r>
              <w:rPr/>
            </w:r>
          </w:p>
        </w:tc>
        <w:tc>
          <w:tcPr>
            <w:tcW w:w="31" w:type="dxa"/>
            <w:tcBorders/>
            <w:tcMar>
              <w:top w:w="15" w:type="dxa"/>
              <w:left w:w="15" w:type="dxa"/>
              <w:bottom w:w="15" w:type="dxa"/>
              <w:right w:w="15" w:type="dxa"/>
            </w:tcMar>
          </w:tcPr>
          <w:p>
            <w:pPr>
              <w:pStyle w:val="Normal"/>
              <w:bidi w:val="0"/>
              <w:jc w:val="left"/>
              <w:rPr/>
            </w:pPr>
            <w:r>
              <w:rPr/>
            </w:r>
          </w:p>
        </w:tc>
        <w:tc>
          <w:tcPr>
            <w:tcW w:w="675" w:type="dxa"/>
            <w:tcBorders/>
            <w:tcMar>
              <w:top w:w="15" w:type="dxa"/>
              <w:left w:w="15" w:type="dxa"/>
              <w:bottom w:w="15" w:type="dxa"/>
              <w:right w:w="15" w:type="dxa"/>
            </w:tcMar>
          </w:tcPr>
          <w:p>
            <w:pPr>
              <w:pStyle w:val="Normal"/>
              <w:bidi w:val="0"/>
              <w:jc w:val="left"/>
              <w:rPr/>
            </w:pPr>
            <w:r>
              <w:rPr/>
            </w:r>
          </w:p>
        </w:tc>
      </w:tr>
    </w:tbl>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I. ЦЕЛЕВОЙ РАЗДЕЛ</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Пояснительная записка.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ДОО в соответствующих дошкольному возрасту видах деятельности (игре, изобразительной деятельности, конструировании, восприятии сказки и др.).</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Развитие 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мотивационно-смысловых образований, передавая их ребенку и обеспечивая его взросление путем организации специфически детских видов деятельности.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разные периоды дошкольного детства достижение цели охраны и укрепления психического здоровья детей предполагается развитие: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побуждений, мотивов и интересов;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color w:val="464646"/>
          <w:sz w:val="24"/>
          <w:szCs w:val="24"/>
        </w:rPr>
        <w:t>- сознательного отношения к деятельности на уровне постановки целей и их достижения;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способов проявления самостоятельности, относительной независимости, автономии от взрослых, способов взаимодействия со взрослыми и сверстниками;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результативности форм и видов детской активности, их созидательного характера;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элементов творчества.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Цели и задачи реализации программы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Цель деятельности </w:t>
      </w:r>
      <w:r>
        <w:rPr>
          <w:rFonts w:eastAsia="Times New Roman" w:cs="Times New Roman" w:ascii="Times New Roman" w:hAnsi="Times New Roman"/>
          <w:color w:val="464646"/>
          <w:sz w:val="24"/>
          <w:szCs w:val="24"/>
        </w:rPr>
        <w:t>педагога-психолога,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Задачи деятельности</w:t>
      </w:r>
      <w:r>
        <w:rPr>
          <w:rFonts w:eastAsia="Times New Roman" w:cs="Times New Roman" w:ascii="Times New Roman" w:hAnsi="Times New Roman"/>
          <w:color w:val="464646"/>
          <w:sz w:val="24"/>
          <w:szCs w:val="24"/>
        </w:rPr>
        <w:t> педагога-психолога: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определение индивидуальных образовательных потребностей детей;</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предотвращение и преодоление трудностей развития дошкольников;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создание соответствующих психологических условий для успешного освоения дошкольником образовательных областей.</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Основные принципы формирования программы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Основные принципы формирования программы педагога-психолога можно определить следующим образом:</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Интеграция, обеспечивающая полноту и целостность отражения разнородных элементов действительности в сознании ребенка, что позволяет ему создавать новое знание, а не просто продуцировать готовые знания, полученные от взрослого.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 обеспечивающей взаимосвязь развивающих, обучающих и воспитательных задач в многообразных видах детской деятельности. Принцип интеграции основывается на положении об общности 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Интегрирование разного содержания, разных видов деятельности детей и форм организации образовательного процесса соответствует характеру восприятия, понимания, воспроизведения и преобразования действительности, свойственному дошкольникам.</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Вариативность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Открытость системы дошкольного образования для обогащения культурообразующими составляющими, что придает результатам образования культуросозидающий смысл. Обогащение содержания детского развития за счет освоения ребенком культурных практик, приобретающих для него культуросозидающий смысл и приводящих, по мнению Н.А. Коротковой, к «разламыванию» диффузной инициативы ребенка на разные ее направления (сферы), а именно: игра и родственные ей виды деятельности (продуктивная, познавательно-исследовательская деятельность и коммуникативная практика), что противостоит традиционному разделению «игра – учебные занятия». Освоение детьми культурных практик приводит к дифференциации сфер инициативы ребенка: как созидающего волевого субъекта, творческого субъекта, исследователя, партнера по взаимодействию и собеседника. Такой подход позволяет сформировать важное психологическое новообразование дошкольного возраста – субъектную позицию. Важным моментом является сохранение субкультуры детства.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Поле реализации </w:t>
      </w:r>
      <w:r>
        <w:rPr>
          <w:rFonts w:eastAsia="Times New Roman" w:cs="Times New Roman" w:ascii="Times New Roman" w:hAnsi="Times New Roman"/>
          <w:color w:val="464646"/>
          <w:sz w:val="24"/>
          <w:szCs w:val="24"/>
        </w:rPr>
        <w:t>принципов рабочей программы выстраивается в триаде: образовательная программа – образовательный маршрут – мониторинг качества образования (целевые ориентиры).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Основные подходы к формированию программы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Основным подходом при создании рабочей программы с позиции психологизации стало положение А.В. Запорожца об амплификации детского развития. Амплификация в интерпретации В.Т. Кудрявцева означает содействие в превращении деятельности ребенка, заданной взрослым через систему культурных образцов, в детскую самостоятельность, направленную на творческое переосмысление этих образцов. «И в результате сама деятельность из «инструмента педагогического воздействия» трансформируется в средство саморазвития и самореализации своего субъекта-ребенка». Образование, следовательно, выступает средством не только развития, но и саморазвития ребенка-дошкольника.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Возрастные особенности детей дошкольного возраста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 от 1.5 до 2 лет</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Прямо хождение, речевое общение и предметная деятельность — основные достижения данного возраста. Овладение речью — главное новообразование раннего возраста.      Ребенок в 1,5 -2 года должен уметь: ходить самостоятельно; нести что-то в руках, тянуть или что-то толкать; поднимать ногу на ступеньку; строить из 2-4 кубиков пирамидку; самостоятельно кушать; частично развеваться без помощи взрослых; «подражать» действиям взрослых (читать книгу, разговаривать по телефону; смотреть телевизор и т.д.).</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color w:val="464646"/>
          <w:sz w:val="24"/>
          <w:szCs w:val="24"/>
        </w:rPr>
        <w:t>Как развивается ребенок 1,5 – 2 лет?       Дети научаются комбинировать слова, объединяя их в небольшие двух -трехсловные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       До 1,6—1,8 лет у ребенка развивается только понимание речи при еще весьма незначительном приросте активного словаря;       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     </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color w:val="464646"/>
          <w:sz w:val="24"/>
          <w:szCs w:val="24"/>
        </w:rPr>
        <w:t>К 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       К концу второго года жизни дети знают уже примерно 300 слов;       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       На втором году жизни ребенок воспроизводит действия взрослых с предметами, у него появляются предметные игры-подражания.</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color w:val="464646"/>
          <w:sz w:val="24"/>
          <w:szCs w:val="24"/>
        </w:rPr>
        <w:t>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 Вам как его родителям важно:    Разговаривайте со своим ребёнком. Дети, с которыми взрослые мало разговаривают, ограничиваясь только уходом за ними, резко отстают в развитии речи;    Чётко и ясно проговаривайте свои слова. Ребёнок начинает осваивать речь, подражая речи взрослого, поэтому если вы сюсюкаете и коверкаете слова, именно такую речь и будет копировать ваш ребёнок;    Развивайте мелкую моторику, ведь это способствует развитию речи.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 от 2 до 3 лет</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неё линий. Дети могут осуществлять выбор из 2-3 предметов по форме, величине и цвету; различать мелодии; петь. К трём годам дети воспринимают все звуки родного языка, но произносят их с большими искажениями. Основной формой мышления становится наглядно-действенная.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color w:val="464646"/>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 от 3 до 4 лет</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Общение становится внеситуативным.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Поведение ребёнка ещё ситуативное. Начинает развиваться самооценка, продолжает развиваться также их половая идентификация.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 от 4 до 5 лет</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 от 5 до 6 лет</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Воображение будет активно развиваться лишь при условии проведения специальной работы по его активизации.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Начинается переход от непроизвольного к произвольному вниманию.</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Продолжает совершенствоваться речь, в том числе её звуковая сторона.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Развивается связная речь. Дети могут пересказывать, рассказывать по картинке, передавая не только главное, но и детали.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Возраст от 6 до 7 лет</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У детей продолжает развиваться восприятие, однако они не всегда могут одновременно учитывать несколько различных признаков.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Продолжает развиваться внимание дошкольников, оно становится произвольным.</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1.6. Планируемые результаты освоения программы (Целевые ориентиры)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Физическое развитие: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Социально-коммуникативное развитие:</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Познавательное развитие: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Речевое развитие: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Художественно-эстетическое развитие: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II. СОДЕРЖАТЕЛЬНЫЙ РАЗДЕЛ</w:t>
      </w:r>
    </w:p>
    <w:p>
      <w:pPr>
        <w:pStyle w:val="Normal"/>
        <w:bidi w:val="0"/>
        <w:spacing w:lineRule="auto" w:line="240" w:before="0" w:after="0"/>
        <w:jc w:val="both"/>
        <w:rPr>
          <w:rFonts w:ascii="Times New Roman" w:hAnsi="Times New Roman" w:eastAsia="Times New Roman" w:cs="Times New Roman"/>
          <w:b/>
          <w:b/>
          <w:bCs/>
          <w:color w:val="464646"/>
          <w:sz w:val="24"/>
          <w:szCs w:val="24"/>
        </w:rPr>
      </w:pPr>
      <w:r>
        <w:rPr>
          <w:rFonts w:eastAsia="Times New Roman" w:cs="Times New Roman" w:ascii="Times New Roman" w:hAnsi="Times New Roman"/>
          <w:b/>
          <w:bCs/>
          <w:color w:val="464646"/>
          <w:sz w:val="24"/>
          <w:szCs w:val="24"/>
        </w:rPr>
        <w:t>2.1. Психологическое сопровождение образовательной области</w:t>
      </w:r>
      <w:r>
        <w:rPr>
          <w:rFonts w:eastAsia="Times New Roman" w:cs="Times New Roman" w:ascii="Times New Roman" w:hAnsi="Times New Roman"/>
          <w:color w:val="464646"/>
          <w:sz w:val="24"/>
          <w:szCs w:val="24"/>
        </w:rPr>
        <w:t xml:space="preserve"> </w:t>
      </w:r>
      <w:r>
        <w:rPr>
          <w:rFonts w:eastAsia="Times New Roman" w:cs="Times New Roman" w:ascii="Times New Roman" w:hAnsi="Times New Roman"/>
          <w:b/>
          <w:bCs/>
          <w:color w:val="464646"/>
          <w:sz w:val="24"/>
          <w:szCs w:val="24"/>
        </w:rPr>
        <w:t xml:space="preserve"> «Социально-коммуникативное развитие»</w:t>
      </w:r>
    </w:p>
    <w:tbl>
      <w:tblPr>
        <w:tblStyle w:val="a4"/>
        <w:tblW w:w="9571" w:type="dxa"/>
        <w:jc w:val="left"/>
        <w:tblInd w:w="0" w:type="dxa"/>
        <w:tblCellMar>
          <w:top w:w="0" w:type="dxa"/>
          <w:left w:w="108" w:type="dxa"/>
          <w:bottom w:w="0" w:type="dxa"/>
          <w:right w:w="108" w:type="dxa"/>
        </w:tblCellMar>
        <w:tblLook w:val="04a0"/>
      </w:tblPr>
      <w:tblGrid>
        <w:gridCol w:w="1397"/>
        <w:gridCol w:w="8173"/>
      </w:tblGrid>
      <w:tr>
        <w:trPr/>
        <w:tc>
          <w:tcPr>
            <w:tcW w:w="1397" w:type="dxa"/>
            <w:tcBorders/>
          </w:tcPr>
          <w:p>
            <w:pPr>
              <w:pStyle w:val="Normal"/>
              <w:bidi w:val="0"/>
              <w:spacing w:lineRule="auto" w:line="240" w:before="0" w:after="0"/>
              <w:jc w:val="center"/>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Группа</w:t>
            </w:r>
          </w:p>
        </w:tc>
        <w:tc>
          <w:tcPr>
            <w:tcW w:w="8173" w:type="dxa"/>
            <w:tcBorders/>
          </w:tcPr>
          <w:p>
            <w:pPr>
              <w:pStyle w:val="Normal"/>
              <w:bidi w:val="0"/>
              <w:spacing w:lineRule="auto" w:line="240" w:before="0" w:after="0"/>
              <w:ind w:firstLine="708"/>
              <w:jc w:val="center"/>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Развивающие задачи</w:t>
            </w:r>
          </w:p>
        </w:tc>
      </w:tr>
      <w:tr>
        <w:trPr>
          <w:trHeight w:val="1166" w:hRule="atLeast"/>
        </w:trPr>
        <w:tc>
          <w:tcPr>
            <w:tcW w:w="1397" w:type="dxa"/>
            <w:tcBorders/>
          </w:tcPr>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1 и 2 группа раннего возраста</w:t>
            </w:r>
          </w:p>
        </w:tc>
        <w:tc>
          <w:tcPr>
            <w:tcW w:w="8173" w:type="dxa"/>
            <w:tcBorders/>
          </w:tcPr>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Стимулировать положительное самоощущение.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w:t>
            </w:r>
            <w:r>
              <w:rPr>
                <w:rFonts w:eastAsia="Times New Roman" w:cs="Times New Roman" w:ascii="Times New Roman" w:hAnsi="Times New Roman"/>
                <w:color w:val="464646"/>
                <w:sz w:val="24"/>
                <w:szCs w:val="24"/>
              </w:rPr>
              <w:t xml:space="preserve"> </w:t>
            </w:r>
          </w:p>
        </w:tc>
      </w:tr>
      <w:tr>
        <w:trPr>
          <w:trHeight w:val="3496" w:hRule="atLeast"/>
        </w:trPr>
        <w:tc>
          <w:tcPr>
            <w:tcW w:w="1397" w:type="dxa"/>
            <w:tcBorders/>
          </w:tcPr>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Младшая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trPr/>
        <w:tc>
          <w:tcPr>
            <w:tcW w:w="1397" w:type="dxa"/>
            <w:tcBorders/>
          </w:tcPr>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Средняя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trPr/>
        <w:tc>
          <w:tcPr>
            <w:tcW w:w="1397" w:type="dxa"/>
            <w:tcBorders/>
          </w:tcPr>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Старшая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осовоению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w:t>
            </w:r>
          </w:p>
        </w:tc>
      </w:tr>
      <w:tr>
        <w:trPr/>
        <w:tc>
          <w:tcPr>
            <w:tcW w:w="1397" w:type="dxa"/>
            <w:tcBorders/>
          </w:tcPr>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sz w:val="24"/>
                <w:szCs w:val="24"/>
              </w:rPr>
              <w:t>Подготови-тельная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w:t>
            </w:r>
          </w:p>
        </w:tc>
      </w:tr>
    </w:tbl>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tbl>
      <w:tblPr>
        <w:tblW w:w="10280" w:type="dxa"/>
        <w:jc w:val="left"/>
        <w:tblInd w:w="110" w:type="dxa"/>
        <w:tblCellMar>
          <w:top w:w="63" w:type="dxa"/>
          <w:left w:w="125" w:type="dxa"/>
          <w:bottom w:w="63" w:type="dxa"/>
          <w:right w:w="125" w:type="dxa"/>
        </w:tblCellMar>
        <w:tblLook w:val="04a0"/>
      </w:tblPr>
      <w:tblGrid>
        <w:gridCol w:w="4640"/>
        <w:gridCol w:w="30"/>
        <w:gridCol w:w="5609"/>
      </w:tblGrid>
      <w:tr>
        <w:trPr/>
        <w:tc>
          <w:tcPr>
            <w:tcW w:w="4670"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609" w:type="dxa"/>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670"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609"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64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639"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64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639"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bidi w:val="0"/>
        <w:spacing w:lineRule="auto" w:line="240" w:before="0" w:after="0"/>
        <w:jc w:val="left"/>
        <w:rPr>
          <w:rFonts w:ascii="Tahoma" w:hAnsi="Tahoma" w:eastAsia="Times New Roman" w:cs="Tahoma"/>
          <w:vanish/>
          <w:color w:val="464646"/>
          <w:sz w:val="20"/>
          <w:szCs w:val="20"/>
        </w:rPr>
      </w:pPr>
      <w:r>
        <w:rPr>
          <w:rFonts w:eastAsia="Times New Roman" w:cs="Tahoma" w:ascii="Tahoma" w:hAnsi="Tahoma"/>
          <w:vanish/>
          <w:color w:val="464646"/>
          <w:sz w:val="20"/>
          <w:szCs w:val="20"/>
        </w:rPr>
      </w:r>
    </w:p>
    <w:tbl>
      <w:tblPr>
        <w:tblW w:w="10280" w:type="dxa"/>
        <w:jc w:val="left"/>
        <w:tblInd w:w="0" w:type="dxa"/>
        <w:tblCellMar>
          <w:top w:w="15" w:type="dxa"/>
          <w:left w:w="15" w:type="dxa"/>
          <w:bottom w:w="15" w:type="dxa"/>
          <w:right w:w="15" w:type="dxa"/>
        </w:tblCellMar>
        <w:tblLook w:val="04a0"/>
      </w:tblPr>
      <w:tblGrid>
        <w:gridCol w:w="10280"/>
      </w:tblGrid>
      <w:tr>
        <w:trPr/>
        <w:tc>
          <w:tcPr>
            <w:tcW w:w="10280" w:type="dxa"/>
            <w:tcBorders/>
            <w:vAlign w:val="center"/>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bidi w:val="0"/>
        <w:spacing w:lineRule="auto" w:line="240" w:before="0" w:after="240"/>
        <w:jc w:val="both"/>
        <w:rPr>
          <w:rFonts w:ascii="Tahoma" w:hAnsi="Tahoma" w:eastAsia="Times New Roman" w:cs="Tahoma"/>
          <w:b/>
          <w:b/>
          <w:bCs/>
          <w:color w:val="464646"/>
          <w:sz w:val="20"/>
          <w:szCs w:val="20"/>
        </w:rPr>
      </w:pPr>
      <w:r>
        <w:rPr>
          <w:rFonts w:eastAsia="Times New Roman" w:cs="Tahoma" w:ascii="Tahoma" w:hAnsi="Tahoma"/>
          <w:b/>
          <w:bCs/>
          <w:color w:val="464646"/>
          <w:sz w:val="20"/>
          <w:szCs w:val="20"/>
        </w:rPr>
        <w:t>2.2. Психологическое сопровождение образовательной области «Познавательное развитие»</w:t>
      </w:r>
    </w:p>
    <w:tbl>
      <w:tblPr>
        <w:tblStyle w:val="a4"/>
        <w:tblW w:w="9571" w:type="dxa"/>
        <w:jc w:val="left"/>
        <w:tblInd w:w="0" w:type="dxa"/>
        <w:tblCellMar>
          <w:top w:w="0" w:type="dxa"/>
          <w:left w:w="108" w:type="dxa"/>
          <w:bottom w:w="0" w:type="dxa"/>
          <w:right w:w="108" w:type="dxa"/>
        </w:tblCellMar>
        <w:tblLook w:val="04a0"/>
      </w:tblPr>
      <w:tblGrid>
        <w:gridCol w:w="1397"/>
        <w:gridCol w:w="8173"/>
      </w:tblGrid>
      <w:tr>
        <w:trPr/>
        <w:tc>
          <w:tcPr>
            <w:tcW w:w="1397" w:type="dxa"/>
            <w:tcBorders/>
          </w:tcPr>
          <w:p>
            <w:pPr>
              <w:pStyle w:val="Normal"/>
              <w:bidi w:val="0"/>
              <w:spacing w:lineRule="auto" w:line="240" w:before="0" w:after="240"/>
              <w:jc w:val="center"/>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240"/>
              <w:jc w:val="center"/>
              <w:rPr>
                <w:rFonts w:ascii="Tahoma" w:hAnsi="Tahoma" w:eastAsia="Times New Roman" w:cs="Tahoma"/>
                <w:color w:val="464646"/>
                <w:sz w:val="20"/>
                <w:szCs w:val="20"/>
              </w:rPr>
            </w:pPr>
            <w:r>
              <w:rPr>
                <w:rFonts w:eastAsia="Times New Roman" w:cs="Times New Roman" w:ascii="Times New Roman" w:hAnsi="Times New Roman"/>
                <w:sz w:val="24"/>
                <w:szCs w:val="24"/>
              </w:rPr>
              <w:t>Развивающие задачи</w:t>
            </w:r>
          </w:p>
        </w:tc>
      </w:tr>
      <w:tr>
        <w:trPr/>
        <w:tc>
          <w:tcPr>
            <w:tcW w:w="1397" w:type="dxa"/>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Младшая</w:t>
            </w:r>
          </w:p>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Средняя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победе добра над злом.</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Старшая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Подготови-тельная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pPr>
        <w:pStyle w:val="Normal"/>
        <w:bidi w:val="0"/>
        <w:spacing w:lineRule="auto" w:line="240" w:before="0" w:after="240"/>
        <w:jc w:val="left"/>
        <w:rPr>
          <w:rFonts w:ascii="Tahoma" w:hAnsi="Tahoma" w:eastAsia="Times New Roman" w:cs="Tahoma"/>
          <w:color w:val="464646"/>
          <w:sz w:val="20"/>
          <w:szCs w:val="20"/>
        </w:rPr>
      </w:pPr>
      <w:r>
        <w:rPr>
          <w:rFonts w:eastAsia="Times New Roman" w:cs="Tahoma" w:ascii="Tahoma" w:hAnsi="Tahoma"/>
          <w:color w:val="464646"/>
          <w:sz w:val="20"/>
          <w:szCs w:val="20"/>
        </w:rPr>
      </w:r>
    </w:p>
    <w:tbl>
      <w:tblPr>
        <w:tblW w:w="10280" w:type="dxa"/>
        <w:jc w:val="left"/>
        <w:tblInd w:w="110" w:type="dxa"/>
        <w:tblCellMar>
          <w:top w:w="63" w:type="dxa"/>
          <w:left w:w="125" w:type="dxa"/>
          <w:bottom w:w="63" w:type="dxa"/>
          <w:right w:w="125" w:type="dxa"/>
        </w:tblCellMar>
        <w:tblLook w:val="04a0"/>
      </w:tblPr>
      <w:tblGrid>
        <w:gridCol w:w="5124"/>
        <w:gridCol w:w="31"/>
        <w:gridCol w:w="5124"/>
      </w:tblGrid>
      <w:tr>
        <w:trPr/>
        <w:tc>
          <w:tcPr>
            <w:tcW w:w="5124"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155"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124"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155"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124"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155"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124"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155"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155"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124"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t>2.3. Психологическое сопровождение образовательной области «Речевое развитие»</w:t>
      </w:r>
    </w:p>
    <w:tbl>
      <w:tblPr>
        <w:tblStyle w:val="a4"/>
        <w:tblW w:w="9571" w:type="dxa"/>
        <w:jc w:val="left"/>
        <w:tblInd w:w="0" w:type="dxa"/>
        <w:tblCellMar>
          <w:top w:w="0" w:type="dxa"/>
          <w:left w:w="108" w:type="dxa"/>
          <w:bottom w:w="0" w:type="dxa"/>
          <w:right w:w="108" w:type="dxa"/>
        </w:tblCellMar>
        <w:tblLook w:val="04a0"/>
      </w:tblPr>
      <w:tblGrid>
        <w:gridCol w:w="1397"/>
        <w:gridCol w:w="8173"/>
      </w:tblGrid>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Развивающие задачи</w:t>
            </w:r>
          </w:p>
        </w:tc>
      </w:tr>
      <w:tr>
        <w:trPr/>
        <w:tc>
          <w:tcPr>
            <w:tcW w:w="1397"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Младшая</w:t>
            </w:r>
          </w:p>
          <w:p>
            <w:pPr>
              <w:pStyle w:val="Normal"/>
              <w:bidi w:val="0"/>
              <w:spacing w:lineRule="auto" w:line="240" w:before="0" w:after="0"/>
              <w:jc w:val="left"/>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Развивать навыки диалогического общения.</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Средняя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Старшая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Развивать навыки диалогического общения. 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Подготови-тельная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Развивать навыки диалогического общения. 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pPr>
        <w:pStyle w:val="Normal"/>
        <w:bidi w:val="0"/>
        <w:spacing w:lineRule="auto" w:line="240" w:before="0" w:after="0"/>
        <w:jc w:val="left"/>
        <w:rPr>
          <w:rFonts w:ascii="Tahoma" w:hAnsi="Tahoma" w:eastAsia="Times New Roman" w:cs="Tahoma"/>
          <w:vanish/>
          <w:color w:val="464646"/>
          <w:sz w:val="20"/>
          <w:szCs w:val="20"/>
        </w:rPr>
      </w:pPr>
      <w:r>
        <w:rPr>
          <w:rFonts w:eastAsia="Times New Roman" w:cs="Tahoma" w:ascii="Tahoma" w:hAnsi="Tahoma"/>
          <w:vanish/>
          <w:color w:val="464646"/>
          <w:sz w:val="20"/>
          <w:szCs w:val="20"/>
        </w:rPr>
      </w:r>
    </w:p>
    <w:tbl>
      <w:tblPr>
        <w:tblW w:w="10280" w:type="dxa"/>
        <w:jc w:val="left"/>
        <w:tblInd w:w="110" w:type="dxa"/>
        <w:tblCellMar>
          <w:top w:w="63" w:type="dxa"/>
          <w:left w:w="125" w:type="dxa"/>
          <w:bottom w:w="63" w:type="dxa"/>
          <w:right w:w="125" w:type="dxa"/>
        </w:tblCellMar>
        <w:tblLook w:val="04a0"/>
      </w:tblPr>
      <w:tblGrid>
        <w:gridCol w:w="5140"/>
        <w:gridCol w:w="5139"/>
      </w:tblGrid>
      <w:tr>
        <w:trPr/>
        <w:tc>
          <w:tcPr>
            <w:tcW w:w="514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139"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bidi w:val="0"/>
        <w:spacing w:lineRule="auto" w:line="240" w:before="0" w:after="240"/>
        <w:jc w:val="both"/>
        <w:rPr>
          <w:rFonts w:ascii="Tahoma" w:hAnsi="Tahoma" w:eastAsia="Times New Roman" w:cs="Tahoma"/>
          <w:b/>
          <w:b/>
          <w:bCs/>
          <w:color w:val="464646"/>
          <w:sz w:val="20"/>
          <w:szCs w:val="20"/>
        </w:rPr>
      </w:pPr>
      <w:r>
        <w:rPr>
          <w:rFonts w:eastAsia="Times New Roman" w:cs="Tahoma" w:ascii="Tahoma" w:hAnsi="Tahoma"/>
          <w:b/>
          <w:bCs/>
          <w:color w:val="464646"/>
          <w:sz w:val="20"/>
          <w:szCs w:val="20"/>
        </w:rPr>
      </w:r>
    </w:p>
    <w:p>
      <w:pPr>
        <w:pStyle w:val="Normal"/>
        <w:bidi w:val="0"/>
        <w:spacing w:lineRule="auto" w:line="240" w:before="0" w:after="240"/>
        <w:jc w:val="both"/>
        <w:rPr>
          <w:rFonts w:ascii="Tahoma" w:hAnsi="Tahoma" w:eastAsia="Times New Roman" w:cs="Tahoma"/>
          <w:b/>
          <w:b/>
          <w:bCs/>
          <w:color w:val="464646"/>
          <w:sz w:val="20"/>
          <w:szCs w:val="20"/>
        </w:rPr>
      </w:pPr>
      <w:r>
        <w:rPr>
          <w:rFonts w:eastAsia="Times New Roman" w:cs="Tahoma" w:ascii="Tahoma" w:hAnsi="Tahoma"/>
          <w:b/>
          <w:bCs/>
          <w:color w:val="464646"/>
          <w:sz w:val="20"/>
          <w:szCs w:val="20"/>
        </w:rPr>
        <w:t>2.4. Психологическое сопровождение образовательной области</w:t>
      </w:r>
      <w:r>
        <w:rPr>
          <w:rFonts w:eastAsia="Times New Roman" w:cs="Tahoma" w:ascii="Tahoma" w:hAnsi="Tahoma"/>
          <w:color w:val="464646"/>
          <w:sz w:val="20"/>
          <w:szCs w:val="20"/>
        </w:rPr>
        <w:t xml:space="preserve"> </w:t>
      </w:r>
      <w:r>
        <w:rPr>
          <w:rFonts w:eastAsia="Times New Roman" w:cs="Tahoma" w:ascii="Tahoma" w:hAnsi="Tahoma"/>
          <w:b/>
          <w:bCs/>
          <w:color w:val="464646"/>
          <w:sz w:val="20"/>
          <w:szCs w:val="20"/>
        </w:rPr>
        <w:t xml:space="preserve"> «Художественно-эстетическое развитие»</w:t>
      </w:r>
    </w:p>
    <w:tbl>
      <w:tblPr>
        <w:tblStyle w:val="a4"/>
        <w:tblW w:w="9571" w:type="dxa"/>
        <w:jc w:val="left"/>
        <w:tblInd w:w="0" w:type="dxa"/>
        <w:tblCellMar>
          <w:top w:w="0" w:type="dxa"/>
          <w:left w:w="108" w:type="dxa"/>
          <w:bottom w:w="0" w:type="dxa"/>
          <w:right w:w="108" w:type="dxa"/>
        </w:tblCellMar>
        <w:tblLook w:val="04a0"/>
      </w:tblPr>
      <w:tblGrid>
        <w:gridCol w:w="1397"/>
        <w:gridCol w:w="8173"/>
      </w:tblGrid>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Развивающие задачи</w:t>
            </w:r>
          </w:p>
        </w:tc>
      </w:tr>
      <w:tr>
        <w:trPr/>
        <w:tc>
          <w:tcPr>
            <w:tcW w:w="1397" w:type="dxa"/>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Младшая группа</w:t>
            </w:r>
          </w:p>
          <w:p>
            <w:pPr>
              <w:pStyle w:val="Normal"/>
              <w:bidi w:val="0"/>
              <w:spacing w:lineRule="auto" w:line="240" w:before="0" w:after="240"/>
              <w:jc w:val="left"/>
              <w:rPr>
                <w:rFonts w:ascii="Tahoma" w:hAnsi="Tahoma" w:eastAsia="Times New Roman" w:cs="Tahoma"/>
                <w:color w:val="464646"/>
                <w:sz w:val="20"/>
                <w:szCs w:val="20"/>
              </w:rPr>
            </w:pPr>
            <w:r>
              <w:rPr>
                <w:rFonts w:eastAsia="Times New Roman" w:cs="Tahoma" w:ascii="Tahoma" w:hAnsi="Tahoma"/>
                <w:color w:val="464646"/>
                <w:sz w:val="20"/>
                <w:szCs w:val="20"/>
              </w:rPr>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Средняя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Старшая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trPr/>
        <w:tc>
          <w:tcPr>
            <w:tcW w:w="1397" w:type="dxa"/>
            <w:tcBorders/>
          </w:tcPr>
          <w:p>
            <w:pPr>
              <w:pStyle w:val="Normal"/>
              <w:bidi w:val="0"/>
              <w:spacing w:lineRule="auto" w:line="240" w:before="0" w:after="240"/>
              <w:jc w:val="left"/>
              <w:rPr>
                <w:rFonts w:ascii="Tahoma" w:hAnsi="Tahoma" w:eastAsia="Times New Roman" w:cs="Tahoma"/>
                <w:color w:val="464646"/>
                <w:sz w:val="20"/>
                <w:szCs w:val="20"/>
              </w:rPr>
            </w:pPr>
            <w:r>
              <w:rPr>
                <w:rFonts w:eastAsia="Times New Roman" w:cs="Times New Roman" w:ascii="Times New Roman" w:hAnsi="Times New Roman"/>
                <w:sz w:val="24"/>
                <w:szCs w:val="24"/>
              </w:rPr>
              <w:t>Подготови-тельная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w:t>
            </w:r>
          </w:p>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pPr>
        <w:pStyle w:val="Normal"/>
        <w:bidi w:val="0"/>
        <w:spacing w:lineRule="auto" w:line="240" w:before="0" w:after="240"/>
        <w:jc w:val="left"/>
        <w:rPr>
          <w:rFonts w:ascii="Tahoma" w:hAnsi="Tahoma" w:eastAsia="Times New Roman" w:cs="Tahoma"/>
          <w:color w:val="464646"/>
          <w:sz w:val="20"/>
          <w:szCs w:val="20"/>
        </w:rPr>
      </w:pPr>
      <w:r>
        <w:rPr>
          <w:rFonts w:eastAsia="Times New Roman" w:cs="Tahoma" w:ascii="Tahoma" w:hAnsi="Tahoma"/>
          <w:color w:val="464646"/>
          <w:sz w:val="20"/>
          <w:szCs w:val="20"/>
        </w:rPr>
      </w:r>
    </w:p>
    <w:p>
      <w:pPr>
        <w:pStyle w:val="Normal"/>
        <w:bidi w:val="0"/>
        <w:spacing w:lineRule="auto" w:line="240" w:before="0" w:after="0"/>
        <w:jc w:val="left"/>
        <w:rPr>
          <w:rFonts w:ascii="Tahoma" w:hAnsi="Tahoma" w:eastAsia="Times New Roman" w:cs="Tahoma"/>
          <w:vanish/>
          <w:color w:val="464646"/>
          <w:sz w:val="20"/>
          <w:szCs w:val="20"/>
        </w:rPr>
      </w:pPr>
      <w:r>
        <w:rPr>
          <w:rFonts w:eastAsia="Times New Roman" w:cs="Tahoma" w:ascii="Tahoma" w:hAnsi="Tahoma"/>
          <w:vanish/>
          <w:color w:val="464646"/>
          <w:sz w:val="20"/>
          <w:szCs w:val="20"/>
        </w:rPr>
      </w:r>
    </w:p>
    <w:tbl>
      <w:tblPr>
        <w:tblW w:w="10280" w:type="dxa"/>
        <w:jc w:val="left"/>
        <w:tblInd w:w="0" w:type="dxa"/>
        <w:tblCellMar>
          <w:top w:w="15" w:type="dxa"/>
          <w:left w:w="15" w:type="dxa"/>
          <w:bottom w:w="15" w:type="dxa"/>
          <w:right w:w="15" w:type="dxa"/>
        </w:tblCellMar>
        <w:tblLook w:val="04a0"/>
      </w:tblPr>
      <w:tblGrid>
        <w:gridCol w:w="10280"/>
      </w:tblGrid>
      <w:tr>
        <w:trPr/>
        <w:tc>
          <w:tcPr>
            <w:tcW w:w="10280" w:type="dxa"/>
            <w:tcBorders/>
            <w:vAlign w:val="center"/>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bidi w:val="0"/>
        <w:spacing w:lineRule="auto" w:line="240" w:before="0" w:after="240"/>
        <w:jc w:val="both"/>
        <w:rPr>
          <w:rFonts w:ascii="Tahoma" w:hAnsi="Tahoma" w:eastAsia="Times New Roman" w:cs="Tahoma"/>
          <w:color w:val="464646"/>
          <w:sz w:val="20"/>
          <w:szCs w:val="20"/>
        </w:rPr>
      </w:pPr>
      <w:r>
        <w:rPr>
          <w:rFonts w:eastAsia="Times New Roman" w:cs="Tahoma" w:ascii="Tahoma" w:hAnsi="Tahoma"/>
          <w:b/>
          <w:bCs/>
          <w:color w:val="464646"/>
          <w:sz w:val="20"/>
          <w:szCs w:val="20"/>
        </w:rPr>
        <w:t>2.5. Психологическое сопровождение образовательной области</w:t>
      </w:r>
      <w:r>
        <w:rPr>
          <w:rFonts w:eastAsia="Times New Roman" w:cs="Tahoma" w:ascii="Tahoma" w:hAnsi="Tahoma"/>
          <w:color w:val="464646"/>
          <w:sz w:val="20"/>
          <w:szCs w:val="20"/>
        </w:rPr>
        <w:t xml:space="preserve"> </w:t>
      </w:r>
      <w:r>
        <w:rPr>
          <w:rFonts w:eastAsia="Times New Roman" w:cs="Tahoma" w:ascii="Tahoma" w:hAnsi="Tahoma"/>
          <w:b/>
          <w:bCs/>
          <w:color w:val="464646"/>
          <w:sz w:val="20"/>
          <w:szCs w:val="20"/>
        </w:rPr>
        <w:t xml:space="preserve"> «Физическое развитие»</w:t>
      </w:r>
    </w:p>
    <w:tbl>
      <w:tblPr>
        <w:tblStyle w:val="a4"/>
        <w:tblW w:w="9571" w:type="dxa"/>
        <w:jc w:val="left"/>
        <w:tblInd w:w="0" w:type="dxa"/>
        <w:tblCellMar>
          <w:top w:w="0" w:type="dxa"/>
          <w:left w:w="108" w:type="dxa"/>
          <w:bottom w:w="0" w:type="dxa"/>
          <w:right w:w="108" w:type="dxa"/>
        </w:tblCellMar>
        <w:tblLook w:val="04a0"/>
      </w:tblPr>
      <w:tblGrid>
        <w:gridCol w:w="1397"/>
        <w:gridCol w:w="8173"/>
      </w:tblGrid>
      <w:tr>
        <w:trPr/>
        <w:tc>
          <w:tcPr>
            <w:tcW w:w="1397" w:type="dxa"/>
            <w:tcBorders/>
          </w:tcPr>
          <w:p>
            <w:pPr>
              <w:pStyle w:val="Normal"/>
              <w:bidi w:val="0"/>
              <w:spacing w:lineRule="auto" w:line="240" w:before="0" w:after="240"/>
              <w:jc w:val="center"/>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240"/>
              <w:jc w:val="center"/>
              <w:rPr>
                <w:rFonts w:ascii="Tahoma" w:hAnsi="Tahoma" w:eastAsia="Times New Roman" w:cs="Tahoma"/>
                <w:color w:val="464646"/>
                <w:sz w:val="20"/>
                <w:szCs w:val="20"/>
              </w:rPr>
            </w:pPr>
            <w:r>
              <w:rPr>
                <w:rFonts w:eastAsia="Times New Roman" w:cs="Times New Roman" w:ascii="Times New Roman" w:hAnsi="Times New Roman"/>
                <w:sz w:val="24"/>
                <w:szCs w:val="24"/>
              </w:rPr>
              <w:t>Развивающие задачи</w:t>
            </w:r>
          </w:p>
        </w:tc>
      </w:tr>
      <w:tr>
        <w:trPr/>
        <w:tc>
          <w:tcPr>
            <w:tcW w:w="1397"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Младшая</w:t>
            </w:r>
          </w:p>
          <w:p>
            <w:pPr>
              <w:pStyle w:val="Normal"/>
              <w:bidi w:val="0"/>
              <w:spacing w:lineRule="auto" w:line="240" w:before="0" w:after="0"/>
              <w:jc w:val="both"/>
              <w:rPr>
                <w:rFonts w:ascii="Tahoma" w:hAnsi="Tahoma" w:eastAsia="Times New Roman" w:cs="Tahoma"/>
                <w:color w:val="464646"/>
                <w:sz w:val="20"/>
                <w:szCs w:val="20"/>
              </w:rPr>
            </w:pPr>
            <w:r>
              <w:rPr>
                <w:rFonts w:eastAsia="Times New Roman" w:cs="Times New Roman" w:ascii="Times New Roman" w:hAnsi="Times New Roman"/>
                <w:sz w:val="24"/>
                <w:szCs w:val="24"/>
              </w:rPr>
              <w:t>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trPr/>
        <w:tc>
          <w:tcPr>
            <w:tcW w:w="1397"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Средняя группа</w:t>
            </w:r>
          </w:p>
        </w:tc>
        <w:tc>
          <w:tcPr>
            <w:tcW w:w="8173" w:type="dxa"/>
            <w:tcBorders/>
          </w:tcPr>
          <w:p>
            <w:pPr>
              <w:pStyle w:val="Normal"/>
              <w:bidi w:val="0"/>
              <w:spacing w:lineRule="auto" w:line="240" w:before="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tc>
      </w:tr>
      <w:tr>
        <w:trPr/>
        <w:tc>
          <w:tcPr>
            <w:tcW w:w="1397"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Старшая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trPr/>
        <w:tc>
          <w:tcPr>
            <w:tcW w:w="1397"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Подготови-тельная группа</w:t>
            </w:r>
          </w:p>
        </w:tc>
        <w:tc>
          <w:tcPr>
            <w:tcW w:w="8173" w:type="dxa"/>
            <w:tcBorders/>
          </w:tcPr>
          <w:p>
            <w:pPr>
              <w:pStyle w:val="Normal"/>
              <w:bidi w:val="0"/>
              <w:spacing w:lineRule="auto" w:line="240" w:before="0" w:after="240"/>
              <w:jc w:val="both"/>
              <w:rPr>
                <w:rFonts w:ascii="Tahoma" w:hAnsi="Tahoma" w:eastAsia="Times New Roman" w:cs="Tahoma"/>
                <w:color w:val="464646"/>
                <w:sz w:val="20"/>
                <w:szCs w:val="20"/>
              </w:rPr>
            </w:pPr>
            <w:r>
              <w:rPr>
                <w:rFonts w:eastAsia="Times New Roman" w:cs="Times New Roman" w:ascii="Times New Roman" w:hAnsi="Times New Roman"/>
                <w:sz w:val="24"/>
                <w:szCs w:val="24"/>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r>
    </w:p>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III. ОРГАНИЗАЦИОННЫЙ РАЗДЕЛ</w:t>
      </w:r>
    </w:p>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3.1. Направления психолого-педагогической деятельности</w:t>
      </w:r>
    </w:p>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Направление «Психологическая диагностика»</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Согласно ФГОС ДО в ДОУ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Участие ребенка в психолого-педагогической диагностике (мониторинге) допускается только с согласия его родителей (законных представителей).</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Результаты психолого-педагогической диагностики (мониторинга) могут использоваться исключительно для решения образовательных задач, а именно:</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оптимизации работы с группой детей.</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Цель диагностической деятельности</w:t>
      </w:r>
      <w:r>
        <w:rPr>
          <w:rFonts w:eastAsia="Times New Roman" w:cs="Times New Roman" w:ascii="Times New Roman" w:hAnsi="Times New Roman"/>
          <w:color w:val="464646"/>
          <w:sz w:val="24"/>
          <w:szCs w:val="24"/>
        </w:rPr>
        <w:t> педагога-психолога ДОУ: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Направление «Развивающая работа и психологическая коррекция»</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Направление «Психологическое консультирование»</w:t>
      </w:r>
    </w:p>
    <w:p>
      <w:pPr>
        <w:pStyle w:val="Normal"/>
        <w:bidi w:val="0"/>
        <w:spacing w:lineRule="auto" w:line="240" w:before="0" w:after="24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w:t>
      </w:r>
    </w:p>
    <w:p>
      <w:pPr>
        <w:pStyle w:val="Normal"/>
        <w:bidi w:val="0"/>
        <w:spacing w:lineRule="auto" w:line="240" w:before="0" w:after="0"/>
        <w:ind w:firstLine="708"/>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преодоление дидактогений, оптимизация возрастного и индивидуального развития ребенка;</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фукции;</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помощь в выработке продуктивных жизненных стратегий в отношении трудных образовательных ситуаций;</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формирование установки на самостоятельное разрешение проблемы.</w:t>
      </w:r>
    </w:p>
    <w:p>
      <w:pPr>
        <w:pStyle w:val="Normal"/>
        <w:bidi w:val="0"/>
        <w:spacing w:lineRule="auto" w:line="240" w:before="0" w:after="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Направление «Психопрофилактика и психологическое просвещение»</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 xml:space="preserve">Психопрофилактика в контексте идей ФГОС ДО выступает как приоритетное направление деятельности педагога-психолога ДОО. </w:t>
      </w:r>
    </w:p>
    <w:p>
      <w:pPr>
        <w:pStyle w:val="Normal"/>
        <w:bidi w:val="0"/>
        <w:spacing w:lineRule="auto" w:line="240" w:before="0" w:after="240"/>
        <w:jc w:val="both"/>
        <w:rPr>
          <w:rFonts w:ascii="Times New Roman" w:hAnsi="Times New Roman" w:eastAsia="Times New Roman" w:cs="Times New Roman"/>
          <w:color w:val="464646"/>
          <w:sz w:val="24"/>
          <w:szCs w:val="24"/>
        </w:rPr>
      </w:pPr>
      <w:r>
        <w:rPr>
          <w:rFonts w:eastAsia="Times New Roman" w:cs="Times New Roman" w:ascii="Times New Roman" w:hAnsi="Times New Roman"/>
          <w:b/>
          <w:bCs/>
          <w:color w:val="464646"/>
          <w:sz w:val="24"/>
          <w:szCs w:val="24"/>
        </w:rPr>
        <w:t xml:space="preserve"> </w:t>
      </w:r>
      <w:r>
        <w:rPr>
          <w:rFonts w:eastAsia="Times New Roman" w:cs="Times New Roman" w:ascii="Times New Roman" w:hAnsi="Times New Roman"/>
          <w:b/>
          <w:bCs/>
          <w:color w:val="464646"/>
          <w:sz w:val="24"/>
          <w:szCs w:val="24"/>
        </w:rPr>
        <w:t>Цель психопрофилактики</w:t>
      </w:r>
      <w:r>
        <w:rPr>
          <w:rFonts w:eastAsia="Times New Roman" w:cs="Times New Roman" w:ascii="Times New Roman" w:hAnsi="Times New Roman"/>
          <w:color w:val="464646"/>
          <w:sz w:val="24"/>
          <w:szCs w:val="24"/>
        </w:rPr>
        <w:t>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t>3.2. Психологическая диагностика - Младшая группа</w:t>
      </w:r>
    </w:p>
    <w:tbl>
      <w:tblPr>
        <w:tblStyle w:val="a4"/>
        <w:tblW w:w="6849" w:type="dxa"/>
        <w:jc w:val="left"/>
        <w:tblInd w:w="0" w:type="dxa"/>
        <w:tblCellMar>
          <w:top w:w="15" w:type="dxa"/>
          <w:left w:w="15" w:type="dxa"/>
          <w:bottom w:w="15" w:type="dxa"/>
          <w:right w:w="15" w:type="dxa"/>
        </w:tblCellMar>
        <w:tblLook w:val="04a0"/>
      </w:tblPr>
      <w:tblGrid>
        <w:gridCol w:w="1408"/>
        <w:gridCol w:w="1793"/>
        <w:gridCol w:w="223"/>
        <w:gridCol w:w="3425"/>
      </w:tblGrid>
      <w:tr>
        <w:trPr/>
        <w:tc>
          <w:tcPr>
            <w:tcW w:w="1408"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Образователь-</w:t>
            </w:r>
          </w:p>
          <w:p>
            <w:pPr>
              <w:pStyle w:val="Normal"/>
              <w:bidi w:val="0"/>
              <w:spacing w:lineRule="auto" w:line="240" w:before="0" w:after="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ная область</w:t>
            </w:r>
          </w:p>
        </w:tc>
        <w:tc>
          <w:tcPr>
            <w:tcW w:w="1793"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Диагностируемые параметры</w:t>
            </w:r>
          </w:p>
        </w:tc>
        <w:tc>
          <w:tcPr>
            <w:tcW w:w="3648" w:type="dxa"/>
            <w:gridSpan w:val="2"/>
            <w:tcBorders/>
          </w:tcPr>
          <w:p>
            <w:pPr>
              <w:pStyle w:val="Normal"/>
              <w:bidi w:val="0"/>
              <w:spacing w:lineRule="auto" w:line="240" w:before="0" w:after="24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Цель методики</w:t>
            </w:r>
          </w:p>
        </w:tc>
      </w:tr>
      <w:tr>
        <w:trPr>
          <w:trHeight w:val="816" w:hRule="atLeast"/>
        </w:trPr>
        <w:tc>
          <w:tcPr>
            <w:tcW w:w="1408" w:type="dxa"/>
            <w:vMerge w:val="restart"/>
            <w:tcBorders/>
          </w:tcPr>
          <w:p>
            <w:pPr>
              <w:pStyle w:val="Normal"/>
              <w:bidi w:val="0"/>
              <w:spacing w:lineRule="auto" w:line="240" w:before="0" w:after="240"/>
              <w:jc w:val="center"/>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Физическое развитие</w:t>
            </w:r>
          </w:p>
        </w:tc>
        <w:tc>
          <w:tcPr>
            <w:tcW w:w="1793"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Психомоторное развитие</w:t>
            </w:r>
          </w:p>
        </w:tc>
        <w:tc>
          <w:tcPr>
            <w:tcW w:w="3648" w:type="dxa"/>
            <w:gridSpan w:val="2"/>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Определить особенности развития зрительно-моторной регуляции действий, моторной координации, ловкости.</w:t>
            </w:r>
          </w:p>
        </w:tc>
      </w:tr>
      <w:tr>
        <w:trPr>
          <w:trHeight w:val="200" w:hRule="atLeast"/>
        </w:trPr>
        <w:tc>
          <w:tcPr>
            <w:tcW w:w="1408" w:type="dxa"/>
            <w:vMerge w:val="continue"/>
            <w:tcBorders/>
          </w:tcPr>
          <w:p>
            <w:pPr>
              <w:pStyle w:val="Normal"/>
              <w:bidi w:val="0"/>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Психомоторное благополучие</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психомоторного благополучия.</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63" w:hRule="atLeast"/>
        </w:trPr>
        <w:tc>
          <w:tcPr>
            <w:tcW w:w="1408" w:type="dxa"/>
            <w:vMerge w:val="restart"/>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Социально-коммуникатив-</w:t>
            </w:r>
          </w:p>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i/>
                <w:sz w:val="24"/>
                <w:szCs w:val="24"/>
              </w:rPr>
              <w:t>ное развитие</w:t>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Самостоятельность</w:t>
            </w:r>
          </w:p>
        </w:tc>
        <w:tc>
          <w:tcPr>
            <w:tcW w:w="3648" w:type="dxa"/>
            <w:gridSpan w:val="2"/>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самостоятельности.</w:t>
            </w:r>
          </w:p>
        </w:tc>
      </w:tr>
      <w:tr>
        <w:trPr>
          <w:trHeight w:val="256"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Потребности</w:t>
            </w:r>
          </w:p>
        </w:tc>
        <w:tc>
          <w:tcPr>
            <w:tcW w:w="3648"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потребностей.</w:t>
            </w:r>
          </w:p>
        </w:tc>
      </w:tr>
      <w:tr>
        <w:trPr>
          <w:trHeight w:val="589"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Представления о себе</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содержание и осознанность представлений о себе</w:t>
            </w:r>
          </w:p>
        </w:tc>
      </w:tr>
      <w:tr>
        <w:trPr>
          <w:trHeight w:val="250"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Эмоционально-волевая сфера</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эмоционально-волевой сферы. Изучить особенности эмоционально-волевой регуляции в разных видах деятельности.</w:t>
            </w:r>
          </w:p>
        </w:tc>
      </w:tr>
      <w:tr>
        <w:trPr>
          <w:trHeight w:val="475"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Игровая деятельность</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сформированность структуры сюжетно-ролевой игры.</w:t>
            </w:r>
          </w:p>
        </w:tc>
      </w:tr>
      <w:tr>
        <w:trPr>
          <w:trHeight w:val="262"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Моральное развитие</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эмоциональное отношение к нравственным нормам.</w:t>
            </w:r>
          </w:p>
        </w:tc>
      </w:tr>
      <w:tr>
        <w:trPr>
          <w:trHeight w:val="363"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Общение</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навыки общения. Выявить ведущую форму общения ребенка со взрослыми.</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0" w:hRule="atLeast"/>
        </w:trPr>
        <w:tc>
          <w:tcPr>
            <w:tcW w:w="140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Познавательное развитие</w:t>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Внимание и память</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Изучить особенности зрительного внимания и памяти. Изучить особенности слухового внимания и памяти. </w:t>
            </w:r>
          </w:p>
        </w:tc>
      </w:tr>
      <w:tr>
        <w:trPr>
          <w:trHeight w:val="614"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Восприятие</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Изучить уровень сформированности предметности восприятия и перцептивных действий: взаимосвязь зрительного и осязательного обследования предметов. </w:t>
            </w:r>
          </w:p>
        </w:tc>
      </w:tr>
      <w:tr>
        <w:trPr>
          <w:trHeight w:val="162" w:hRule="atLeast"/>
        </w:trPr>
        <w:tc>
          <w:tcPr>
            <w:tcW w:w="1408" w:type="dxa"/>
            <w:vMerge w:val="restart"/>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r>
          </w:p>
        </w:tc>
        <w:tc>
          <w:tcPr>
            <w:tcW w:w="1793"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Мышление</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наглядного моделирования. Изучить аналитико-синтетические умения. Изучить умение решать предметно-практические задачи, ориентируясь на образец.</w:t>
            </w:r>
          </w:p>
        </w:tc>
      </w:tr>
      <w:tr>
        <w:trPr>
          <w:trHeight w:val="617" w:hRule="atLeast"/>
        </w:trPr>
        <w:tc>
          <w:tcPr>
            <w:tcW w:w="1408" w:type="dxa"/>
            <w:vMerge w:val="continue"/>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9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Воображение</w:t>
            </w:r>
          </w:p>
        </w:tc>
        <w:tc>
          <w:tcPr>
            <w:tcW w:w="3648" w:type="dxa"/>
            <w:gridSpan w:val="2"/>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умение устанавливать ассоциативные связи и интерпретировать их в речи.</w:t>
            </w:r>
          </w:p>
        </w:tc>
      </w:tr>
      <w:tr>
        <w:trPr>
          <w:trHeight w:val="226" w:hRule="atLeast"/>
        </w:trPr>
        <w:tc>
          <w:tcPr>
            <w:tcW w:w="1408" w:type="dxa"/>
            <w:tcBorders/>
          </w:tcPr>
          <w:p>
            <w:pPr>
              <w:pStyle w:val="Normal"/>
              <w:bidi w:val="0"/>
              <w:spacing w:lineRule="auto" w:line="240" w:before="0" w:after="24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Речевое развитие</w:t>
            </w:r>
          </w:p>
        </w:tc>
        <w:tc>
          <w:tcPr>
            <w:tcW w:w="1793" w:type="dxa"/>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Функции речи</w:t>
            </w:r>
          </w:p>
        </w:tc>
        <w:tc>
          <w:tcPr>
            <w:tcW w:w="3648" w:type="dxa"/>
            <w:gridSpan w:val="2"/>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функции речи как проявление речевых способностей.</w:t>
            </w:r>
          </w:p>
        </w:tc>
      </w:tr>
      <w:tr>
        <w:trPr>
          <w:trHeight w:val="738" w:hRule="atLeast"/>
        </w:trPr>
        <w:tc>
          <w:tcPr>
            <w:tcW w:w="140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Художественно-эстетическое развитие</w:t>
            </w:r>
          </w:p>
        </w:tc>
        <w:tc>
          <w:tcPr>
            <w:tcW w:w="179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Проявление творческих способностей</w:t>
            </w:r>
          </w:p>
        </w:tc>
        <w:tc>
          <w:tcPr>
            <w:tcW w:w="3648" w:type="dxa"/>
            <w:gridSpan w:val="2"/>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творческих способностей в разных видах.</w:t>
            </w:r>
          </w:p>
        </w:tc>
      </w:tr>
      <w:tr>
        <w:trPr>
          <w:trHeight w:val="152"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179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Изобразительная деятельность</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к созданию замысла путем внесения в рисунок дополнений.</w:t>
            </w:r>
          </w:p>
        </w:tc>
      </w:tr>
      <w:tr>
        <w:trPr>
          <w:trHeight w:val="351" w:hRule="atLeast"/>
        </w:trPr>
        <w:tc>
          <w:tcPr>
            <w:tcW w:w="140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179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Музыкальная деятельность</w:t>
            </w:r>
          </w:p>
        </w:tc>
        <w:tc>
          <w:tcPr>
            <w:tcW w:w="3648" w:type="dxa"/>
            <w:gridSpan w:val="2"/>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понимать и выражать музыкальный образ.</w:t>
            </w:r>
          </w:p>
        </w:tc>
      </w:tr>
      <w:tr>
        <w:trPr/>
        <w:tc>
          <w:tcPr>
            <w:tcW w:w="3424" w:type="dxa"/>
            <w:gridSpan w:val="3"/>
            <w:tcBorders/>
            <w:tcMar>
              <w:top w:w="63" w:type="dxa"/>
              <w:left w:w="125" w:type="dxa"/>
              <w:bottom w:w="63" w:type="dxa"/>
              <w:right w:w="125" w:type="dxa"/>
            </w:tcMar>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25" w:type="dxa"/>
            <w:tcBorders/>
            <w:tcMar>
              <w:top w:w="63" w:type="dxa"/>
              <w:left w:w="125" w:type="dxa"/>
              <w:bottom w:w="63" w:type="dxa"/>
              <w:right w:w="125" w:type="dxa"/>
            </w:tcMar>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424" w:type="dxa"/>
            <w:gridSpan w:val="3"/>
            <w:tcBorders/>
            <w:tcMar>
              <w:top w:w="63" w:type="dxa"/>
              <w:left w:w="125" w:type="dxa"/>
              <w:bottom w:w="63" w:type="dxa"/>
              <w:right w:w="125" w:type="dxa"/>
            </w:tcMar>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25" w:type="dxa"/>
            <w:tcBorders/>
            <w:tcMar>
              <w:top w:w="63" w:type="dxa"/>
              <w:left w:w="125" w:type="dxa"/>
              <w:bottom w:w="63" w:type="dxa"/>
              <w:right w:w="125" w:type="dxa"/>
            </w:tcMar>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t>3.3. Психологическая диагностика - Средняя группа</w:t>
      </w:r>
    </w:p>
    <w:tbl>
      <w:tblPr>
        <w:tblStyle w:val="a4"/>
        <w:tblW w:w="9571" w:type="dxa"/>
        <w:jc w:val="left"/>
        <w:tblInd w:w="0" w:type="dxa"/>
        <w:tblCellMar>
          <w:top w:w="0" w:type="dxa"/>
          <w:left w:w="108" w:type="dxa"/>
          <w:bottom w:w="0" w:type="dxa"/>
          <w:right w:w="108" w:type="dxa"/>
        </w:tblCellMar>
        <w:tblLook w:val="04a0"/>
      </w:tblPr>
      <w:tblGrid>
        <w:gridCol w:w="1968"/>
        <w:gridCol w:w="2250"/>
        <w:gridCol w:w="5353"/>
      </w:tblGrid>
      <w:tr>
        <w:trPr/>
        <w:tc>
          <w:tcPr>
            <w:tcW w:w="1968"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Образователь-</w:t>
            </w:r>
          </w:p>
          <w:p>
            <w:pPr>
              <w:pStyle w:val="Normal"/>
              <w:bidi w:val="0"/>
              <w:spacing w:lineRule="auto" w:line="240" w:before="0" w:after="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ная область</w:t>
            </w:r>
          </w:p>
        </w:tc>
        <w:tc>
          <w:tcPr>
            <w:tcW w:w="2250"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Диагностируемые параметры</w:t>
            </w:r>
          </w:p>
        </w:tc>
        <w:tc>
          <w:tcPr>
            <w:tcW w:w="5353" w:type="dxa"/>
            <w:tcBorders/>
          </w:tcPr>
          <w:p>
            <w:pPr>
              <w:pStyle w:val="Normal"/>
              <w:bidi w:val="0"/>
              <w:spacing w:lineRule="auto" w:line="240" w:before="0" w:after="24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Цель методики</w:t>
            </w:r>
          </w:p>
        </w:tc>
      </w:tr>
      <w:tr>
        <w:trPr>
          <w:trHeight w:val="816" w:hRule="atLeast"/>
        </w:trPr>
        <w:tc>
          <w:tcPr>
            <w:tcW w:w="1968" w:type="dxa"/>
            <w:vMerge w:val="restart"/>
            <w:tcBorders/>
          </w:tcPr>
          <w:p>
            <w:pPr>
              <w:pStyle w:val="Normal"/>
              <w:bidi w:val="0"/>
              <w:spacing w:lineRule="auto" w:line="240" w:before="0" w:after="240"/>
              <w:jc w:val="center"/>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Физическое развитие</w:t>
            </w:r>
          </w:p>
        </w:tc>
        <w:tc>
          <w:tcPr>
            <w:tcW w:w="2250"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Психомоторное развитие</w:t>
            </w:r>
          </w:p>
        </w:tc>
        <w:tc>
          <w:tcPr>
            <w:tcW w:w="535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Определить особенности развития зрительно-моторной регуляции действий, моторной координации, ловкости.</w:t>
            </w:r>
          </w:p>
        </w:tc>
      </w:tr>
      <w:tr>
        <w:trPr>
          <w:trHeight w:val="200" w:hRule="atLeast"/>
        </w:trPr>
        <w:tc>
          <w:tcPr>
            <w:tcW w:w="1968" w:type="dxa"/>
            <w:vMerge w:val="continue"/>
            <w:tcBorders/>
          </w:tcPr>
          <w:p>
            <w:pPr>
              <w:pStyle w:val="Normal"/>
              <w:bidi w:val="0"/>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Психомоторное благополучие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психомоторного благополучия.</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63" w:hRule="atLeast"/>
        </w:trPr>
        <w:tc>
          <w:tcPr>
            <w:tcW w:w="1968" w:type="dxa"/>
            <w:vMerge w:val="restart"/>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Социально-коммуникатив-</w:t>
            </w:r>
          </w:p>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i/>
                <w:sz w:val="24"/>
                <w:szCs w:val="24"/>
              </w:rPr>
              <w:t>ное развитие</w:t>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Самостоятельность</w:t>
            </w:r>
          </w:p>
        </w:tc>
        <w:tc>
          <w:tcPr>
            <w:tcW w:w="5353"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самостоятельности.</w:t>
            </w:r>
          </w:p>
        </w:tc>
      </w:tr>
      <w:tr>
        <w:trPr>
          <w:trHeight w:val="256"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Потребности</w:t>
            </w:r>
          </w:p>
        </w:tc>
        <w:tc>
          <w:tcPr>
            <w:tcW w:w="535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потребностей.</w:t>
            </w:r>
          </w:p>
        </w:tc>
      </w:tr>
      <w:tr>
        <w:trPr>
          <w:trHeight w:val="589"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Мотивационная сфера</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развития мотивационной сферы.</w:t>
            </w:r>
          </w:p>
        </w:tc>
      </w:tr>
      <w:tr>
        <w:trPr>
          <w:trHeight w:val="250"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Самооценка</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самооценки в разных видах деятельности.</w:t>
            </w:r>
          </w:p>
        </w:tc>
      </w:tr>
      <w:tr>
        <w:trPr>
          <w:trHeight w:val="553"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Представления о себе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содержание и осознанность представлений ребенка о себе. Изучить особенности самоотношения, самооценки и половой идентичности.</w:t>
            </w:r>
          </w:p>
        </w:tc>
      </w:tr>
      <w:tr>
        <w:trPr>
          <w:trHeight w:val="314"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Эмоционально-волевая сфера</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эмоционально-волевой сферы. Изучить особенности осознания эмоциональных процессов. Изучить проявления волевой активности.</w:t>
            </w:r>
          </w:p>
        </w:tc>
      </w:tr>
      <w:tr>
        <w:trPr>
          <w:trHeight w:val="501" w:hRule="atLeast"/>
        </w:trPr>
        <w:tc>
          <w:tcPr>
            <w:tcW w:w="1968" w:type="dxa"/>
            <w:vMerge w:val="continue"/>
            <w:tcBorders>
              <w:top w:val="nil"/>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op w:val="nil"/>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Игровая деятельность</w:t>
            </w:r>
          </w:p>
        </w:tc>
        <w:tc>
          <w:tcPr>
            <w:tcW w:w="5353" w:type="dxa"/>
            <w:vMerge w:val="restart"/>
            <w:tcBorders>
              <w:top w:val="nil"/>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сформированность структуры сюжетно-ролевой игры</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эмоциональное отношение к нравственным нормам.</w:t>
            </w:r>
          </w:p>
        </w:tc>
      </w:tr>
      <w:tr>
        <w:trPr>
          <w:trHeight w:val="262" w:hRule="atLeast"/>
        </w:trPr>
        <w:tc>
          <w:tcPr>
            <w:tcW w:w="1968" w:type="dxa"/>
            <w:vMerge w:val="continue"/>
            <w:tcBorders>
              <w:top w:val="nil"/>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Моральное развитие</w:t>
            </w:r>
          </w:p>
        </w:tc>
        <w:tc>
          <w:tcPr>
            <w:tcW w:w="5353" w:type="dxa"/>
            <w:vMerge w:val="continue"/>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63" w:hRule="atLeast"/>
        </w:trPr>
        <w:tc>
          <w:tcPr>
            <w:tcW w:w="1968" w:type="dxa"/>
            <w:vMerge w:val="continue"/>
            <w:tcBorders>
              <w:top w:val="nil"/>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навыки общения. Выявить ведущую форму общения ребенка со взрослыми.</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0" w:hRule="atLeast"/>
        </w:trPr>
        <w:tc>
          <w:tcPr>
            <w:tcW w:w="196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Познавательное развитие</w:t>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Внимание и память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Изучить особенности зрительного внимания и памяти. Изучить особенности слухового внимания и памяти. </w:t>
            </w:r>
          </w:p>
        </w:tc>
      </w:tr>
      <w:tr>
        <w:trPr>
          <w:trHeight w:val="614"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Восприятие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уровень сформированности предметности восприятия и перцептивных действий: взаимосвязь зрительного и осязательного обследования предметов. Изучить уровень развития действий восприятия и степень их интериоризации. Изучить особенности сенсорных эталонов и степень интериоризации действий восприятия. Изучить эмоциональное поведение при восприятии литературного произведения.</w:t>
            </w:r>
          </w:p>
        </w:tc>
      </w:tr>
      <w:tr>
        <w:trPr>
          <w:trHeight w:val="162" w:hRule="atLeast"/>
        </w:trPr>
        <w:tc>
          <w:tcPr>
            <w:tcW w:w="1968" w:type="dxa"/>
            <w:vMerge w:val="restart"/>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r>
          </w:p>
        </w:tc>
        <w:tc>
          <w:tcPr>
            <w:tcW w:w="2250"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Мышление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наглядного моделирования. Изучить аналитико-синтетические умения. Изучить умение решать предметно-практические задачи, ориентируясь на образец.</w:t>
            </w:r>
          </w:p>
        </w:tc>
      </w:tr>
      <w:tr>
        <w:trPr>
          <w:trHeight w:val="617" w:hRule="atLeast"/>
        </w:trPr>
        <w:tc>
          <w:tcPr>
            <w:tcW w:w="1968" w:type="dxa"/>
            <w:vMerge w:val="continue"/>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Воображение</w:t>
            </w:r>
          </w:p>
        </w:tc>
        <w:tc>
          <w:tcPr>
            <w:tcW w:w="535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умение устанавливать ассоциативные связи и интерпретировать их в речи.</w:t>
            </w:r>
          </w:p>
        </w:tc>
      </w:tr>
      <w:tr>
        <w:trPr>
          <w:trHeight w:val="226" w:hRule="atLeast"/>
        </w:trPr>
        <w:tc>
          <w:tcPr>
            <w:tcW w:w="1968" w:type="dxa"/>
            <w:tcBorders/>
          </w:tcPr>
          <w:p>
            <w:pPr>
              <w:pStyle w:val="Normal"/>
              <w:bidi w:val="0"/>
              <w:spacing w:lineRule="auto" w:line="240" w:before="0" w:after="24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Речевое развитие</w:t>
            </w:r>
          </w:p>
        </w:tc>
        <w:tc>
          <w:tcPr>
            <w:tcW w:w="2250" w:type="dxa"/>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Функции речи</w:t>
            </w:r>
          </w:p>
        </w:tc>
        <w:tc>
          <w:tcPr>
            <w:tcW w:w="5353" w:type="dxa"/>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функции речи как проявление речевых способностей.</w:t>
            </w:r>
          </w:p>
        </w:tc>
      </w:tr>
      <w:tr>
        <w:trPr>
          <w:trHeight w:val="738" w:hRule="atLeast"/>
        </w:trPr>
        <w:tc>
          <w:tcPr>
            <w:tcW w:w="196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Художественно-эстетическое развитие</w:t>
            </w:r>
          </w:p>
        </w:tc>
        <w:tc>
          <w:tcPr>
            <w:tcW w:w="2250"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Проявление творческих способностей</w:t>
            </w:r>
          </w:p>
        </w:tc>
        <w:tc>
          <w:tcPr>
            <w:tcW w:w="535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творческих способностей в разных видах.</w:t>
            </w:r>
          </w:p>
        </w:tc>
      </w:tr>
      <w:tr>
        <w:trPr>
          <w:trHeight w:val="15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к созданию замысла путем внесения в рисунок дополнений.</w:t>
            </w:r>
          </w:p>
        </w:tc>
      </w:tr>
      <w:tr>
        <w:trPr>
          <w:trHeight w:val="351"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Музыкальная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понимать и выражать музыкальный образ.</w:t>
            </w:r>
          </w:p>
        </w:tc>
      </w:tr>
    </w:tbl>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r>
    </w:p>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t>3.4. Психологическая диагностика - Старшая группа</w:t>
      </w:r>
    </w:p>
    <w:tbl>
      <w:tblPr>
        <w:tblStyle w:val="a4"/>
        <w:tblW w:w="9571" w:type="dxa"/>
        <w:jc w:val="left"/>
        <w:tblInd w:w="0" w:type="dxa"/>
        <w:tblCellMar>
          <w:top w:w="0" w:type="dxa"/>
          <w:left w:w="108" w:type="dxa"/>
          <w:bottom w:w="0" w:type="dxa"/>
          <w:right w:w="108" w:type="dxa"/>
        </w:tblCellMar>
        <w:tblLook w:val="04a0"/>
      </w:tblPr>
      <w:tblGrid>
        <w:gridCol w:w="1968"/>
        <w:gridCol w:w="2250"/>
        <w:gridCol w:w="5353"/>
      </w:tblGrid>
      <w:tr>
        <w:trPr/>
        <w:tc>
          <w:tcPr>
            <w:tcW w:w="1968"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Образователь-</w:t>
            </w:r>
          </w:p>
          <w:p>
            <w:pPr>
              <w:pStyle w:val="Normal"/>
              <w:bidi w:val="0"/>
              <w:spacing w:lineRule="auto" w:line="240" w:before="0" w:after="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ная область</w:t>
            </w:r>
          </w:p>
        </w:tc>
        <w:tc>
          <w:tcPr>
            <w:tcW w:w="2250"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Диагностируемые параметры</w:t>
            </w:r>
          </w:p>
        </w:tc>
        <w:tc>
          <w:tcPr>
            <w:tcW w:w="5353" w:type="dxa"/>
            <w:tcBorders/>
          </w:tcPr>
          <w:p>
            <w:pPr>
              <w:pStyle w:val="Normal"/>
              <w:bidi w:val="0"/>
              <w:spacing w:lineRule="auto" w:line="240" w:before="0" w:after="24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Цель методики</w:t>
            </w:r>
          </w:p>
        </w:tc>
      </w:tr>
      <w:tr>
        <w:trPr>
          <w:trHeight w:val="816" w:hRule="atLeast"/>
        </w:trPr>
        <w:tc>
          <w:tcPr>
            <w:tcW w:w="1968" w:type="dxa"/>
            <w:vMerge w:val="restart"/>
            <w:tcBorders/>
          </w:tcPr>
          <w:p>
            <w:pPr>
              <w:pStyle w:val="Normal"/>
              <w:bidi w:val="0"/>
              <w:spacing w:lineRule="auto" w:line="240" w:before="0" w:after="240"/>
              <w:jc w:val="center"/>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Физическое развитие</w:t>
            </w:r>
          </w:p>
        </w:tc>
        <w:tc>
          <w:tcPr>
            <w:tcW w:w="2250"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Психомоторное развитие</w:t>
            </w:r>
          </w:p>
        </w:tc>
        <w:tc>
          <w:tcPr>
            <w:tcW w:w="535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Определить особенности развития зрительно-моторной регуляции действий, моторной координации, ловкости.</w:t>
            </w:r>
          </w:p>
        </w:tc>
      </w:tr>
      <w:tr>
        <w:trPr>
          <w:trHeight w:val="200" w:hRule="atLeast"/>
        </w:trPr>
        <w:tc>
          <w:tcPr>
            <w:tcW w:w="1968" w:type="dxa"/>
            <w:vMerge w:val="continue"/>
            <w:tcBorders/>
          </w:tcPr>
          <w:p>
            <w:pPr>
              <w:pStyle w:val="Normal"/>
              <w:bidi w:val="0"/>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Психомоторное благополучие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психомоторного благополучия.</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63" w:hRule="atLeast"/>
        </w:trPr>
        <w:tc>
          <w:tcPr>
            <w:tcW w:w="1968" w:type="dxa"/>
            <w:vMerge w:val="restart"/>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Социально-коммуникатив-</w:t>
            </w:r>
          </w:p>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i/>
                <w:sz w:val="24"/>
                <w:szCs w:val="24"/>
              </w:rPr>
              <w:t>ное развитие</w:t>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Самостоятельность</w:t>
            </w:r>
          </w:p>
        </w:tc>
        <w:tc>
          <w:tcPr>
            <w:tcW w:w="5353"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самостоятельности.</w:t>
            </w:r>
          </w:p>
        </w:tc>
      </w:tr>
      <w:tr>
        <w:trPr>
          <w:trHeight w:val="256"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Потребности</w:t>
            </w:r>
          </w:p>
        </w:tc>
        <w:tc>
          <w:tcPr>
            <w:tcW w:w="535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потребностей.</w:t>
            </w:r>
          </w:p>
        </w:tc>
      </w:tr>
      <w:tr>
        <w:trPr>
          <w:trHeight w:val="155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Мотивационная сфера</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развития мотивационной сферы. Изучить особенности мотивов. Изучить осознание временной перспективы и мотивационных предпочтений. Изучить желания и предпочтения, представления о прошлых и будущих событиях.</w:t>
            </w:r>
          </w:p>
        </w:tc>
      </w:tr>
      <w:tr>
        <w:trPr>
          <w:trHeight w:val="876"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Самооценка</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самооценки в разных видах деятельности. Изучить уровень притязаний.</w:t>
            </w:r>
          </w:p>
        </w:tc>
      </w:tr>
      <w:tr>
        <w:trPr>
          <w:trHeight w:val="981"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Представления о себе</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содержание и осознанность представлений ребенка о себе. Изучить особенности самоотношения, самооценки и половой идентичности. Изучить оценку себя во времени. Изучить особенности осознания действий. Изучить особенности Я-концепции.</w:t>
            </w:r>
          </w:p>
        </w:tc>
      </w:tr>
      <w:tr>
        <w:trPr>
          <w:trHeight w:val="250"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Эмоционально-волевая сфера</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эмоционально-волевой сферы. Изучить особенности эмоционально-волевой регуляции в разных видах деятельности, в ситуации борьбы мотивов. Изучить особенности осознания эмоциональных процессов. Изучить проявления волевой активности. Изучить проявления воли в разных видах деятельности. Изучить представления об эмоциональных состояниях и социальных переживаниях сверстника и своих.</w:t>
            </w:r>
          </w:p>
        </w:tc>
      </w:tr>
      <w:tr>
        <w:trPr>
          <w:trHeight w:val="475"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Игровая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сформированность структуры сюжетно-ролевой игры.</w:t>
            </w:r>
          </w:p>
        </w:tc>
      </w:tr>
      <w:tr>
        <w:trPr>
          <w:trHeight w:val="26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Моральное развитие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эмоциональное отношение к нравственным нормам.</w:t>
            </w:r>
          </w:p>
        </w:tc>
      </w:tr>
      <w:tr>
        <w:trPr>
          <w:trHeight w:val="363"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навыки общения. Выявить ведущую форму общения ребенка со взрослыми.</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0" w:hRule="atLeast"/>
        </w:trPr>
        <w:tc>
          <w:tcPr>
            <w:tcW w:w="196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Познавательное развитие</w:t>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Внимание и память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Изучить особенности зрительного внимания и памяти. Изучить особенности слухового внимания и памяти. </w:t>
            </w:r>
          </w:p>
        </w:tc>
      </w:tr>
      <w:tr>
        <w:trPr>
          <w:trHeight w:val="614"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Восприятие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уровень сформированности предметности восприятия и перцептивных действий. Изучить уровень развития действий восприятия и степень интериоризации действий восприятия. Изучить сформированность перцептивного действия зрительного рассматривания. Изучить эмоциональное поведение при восприятии литературного произведения.</w:t>
            </w:r>
          </w:p>
        </w:tc>
      </w:tr>
      <w:tr>
        <w:trPr>
          <w:trHeight w:val="162" w:hRule="atLeast"/>
        </w:trPr>
        <w:tc>
          <w:tcPr>
            <w:tcW w:w="1968" w:type="dxa"/>
            <w:vMerge w:val="continue"/>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r>
          </w:p>
        </w:tc>
        <w:tc>
          <w:tcPr>
            <w:tcW w:w="2250"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Мышление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наглядного моделирования. Изучить аналитико-синтетические умения. Изучить умение решать предметно-практические задачи, ориентируясь на образец. Изучить умение решать проблемные ситуации. Изучить умение одновременно учитывать несколько наглядных признаков, что служит показателем уровня овладения логическими операциями. Изучить умение устанавливать логические отношения. Изучить познавательную активность. Изучить умение понимать функции моделей и умение использовать простейшую модель для воспроизведения образца. Изучить способность соотносить в умственном плане контурную схему объекта с деталями определенной формы и величины.</w:t>
            </w:r>
          </w:p>
        </w:tc>
      </w:tr>
      <w:tr>
        <w:trPr>
          <w:trHeight w:val="617" w:hRule="atLeast"/>
        </w:trPr>
        <w:tc>
          <w:tcPr>
            <w:tcW w:w="1968" w:type="dxa"/>
            <w:vMerge w:val="continue"/>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Воображение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умение устанавливать ассоциативные связи и составлять творческие рассказы. Изучить особенности воображения на словесном материале. Изучить уровень развития вербального воображения.</w:t>
            </w:r>
          </w:p>
        </w:tc>
      </w:tr>
      <w:tr>
        <w:trPr>
          <w:trHeight w:val="226" w:hRule="atLeast"/>
        </w:trPr>
        <w:tc>
          <w:tcPr>
            <w:tcW w:w="1968" w:type="dxa"/>
            <w:tcBorders/>
          </w:tcPr>
          <w:p>
            <w:pPr>
              <w:pStyle w:val="Normal"/>
              <w:bidi w:val="0"/>
              <w:spacing w:lineRule="auto" w:line="240" w:before="0" w:after="24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Речевое развитие</w:t>
            </w:r>
          </w:p>
        </w:tc>
        <w:tc>
          <w:tcPr>
            <w:tcW w:w="2250" w:type="dxa"/>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Функции речи</w:t>
            </w:r>
          </w:p>
        </w:tc>
        <w:tc>
          <w:tcPr>
            <w:tcW w:w="5353" w:type="dxa"/>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функции речи как проявление речевых способностей.</w:t>
            </w:r>
          </w:p>
        </w:tc>
      </w:tr>
      <w:tr>
        <w:trPr>
          <w:trHeight w:val="738" w:hRule="atLeast"/>
        </w:trPr>
        <w:tc>
          <w:tcPr>
            <w:tcW w:w="196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Художественно-эстетическое развитие</w:t>
            </w:r>
          </w:p>
        </w:tc>
        <w:tc>
          <w:tcPr>
            <w:tcW w:w="2250"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Проявление творческих способностей</w:t>
            </w:r>
          </w:p>
        </w:tc>
        <w:tc>
          <w:tcPr>
            <w:tcW w:w="535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творческих способностей в разных видах.</w:t>
            </w:r>
          </w:p>
        </w:tc>
      </w:tr>
      <w:tr>
        <w:trPr>
          <w:trHeight w:val="15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к созданию замысла путем внесения в рисунок дополнений.</w:t>
            </w:r>
          </w:p>
        </w:tc>
      </w:tr>
      <w:tr>
        <w:trPr>
          <w:trHeight w:val="351"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Музыкальная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понимать и выражать музыкальный образ. Изучить проявления творчества средствами музыки.</w:t>
            </w:r>
          </w:p>
        </w:tc>
      </w:tr>
    </w:tbl>
    <w:p>
      <w:pPr>
        <w:pStyle w:val="Normal"/>
        <w:bidi w:val="0"/>
        <w:spacing w:lineRule="auto" w:line="240" w:before="0" w:after="240"/>
        <w:jc w:val="left"/>
        <w:rPr>
          <w:rFonts w:ascii="Tahoma" w:hAnsi="Tahoma" w:eastAsia="Times New Roman" w:cs="Tahoma"/>
          <w:color w:val="464646"/>
          <w:sz w:val="20"/>
          <w:szCs w:val="20"/>
        </w:rPr>
      </w:pPr>
      <w:r>
        <w:rPr>
          <w:rFonts w:eastAsia="Times New Roman" w:cs="Tahoma" w:ascii="Tahoma" w:hAnsi="Tahoma"/>
          <w:color w:val="464646"/>
          <w:sz w:val="20"/>
          <w:szCs w:val="20"/>
        </w:rPr>
      </w:r>
    </w:p>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t>3.5. Психологическая диагностика - Подготовительная группа</w:t>
      </w:r>
    </w:p>
    <w:tbl>
      <w:tblPr>
        <w:tblStyle w:val="a4"/>
        <w:tblW w:w="9571" w:type="dxa"/>
        <w:jc w:val="left"/>
        <w:tblInd w:w="0" w:type="dxa"/>
        <w:tblCellMar>
          <w:top w:w="0" w:type="dxa"/>
          <w:left w:w="108" w:type="dxa"/>
          <w:bottom w:w="0" w:type="dxa"/>
          <w:right w:w="108" w:type="dxa"/>
        </w:tblCellMar>
        <w:tblLook w:val="04a0"/>
      </w:tblPr>
      <w:tblGrid>
        <w:gridCol w:w="1968"/>
        <w:gridCol w:w="2250"/>
        <w:gridCol w:w="5353"/>
      </w:tblGrid>
      <w:tr>
        <w:trPr/>
        <w:tc>
          <w:tcPr>
            <w:tcW w:w="1968"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Образователь-</w:t>
            </w:r>
          </w:p>
          <w:p>
            <w:pPr>
              <w:pStyle w:val="Normal"/>
              <w:bidi w:val="0"/>
              <w:spacing w:lineRule="auto" w:line="240" w:before="0" w:after="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ная область</w:t>
            </w:r>
          </w:p>
        </w:tc>
        <w:tc>
          <w:tcPr>
            <w:tcW w:w="2250" w:type="dxa"/>
            <w:tcBorders/>
          </w:tcPr>
          <w:p>
            <w:pPr>
              <w:pStyle w:val="Normal"/>
              <w:bidi w:val="0"/>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Диагностируемые параметры</w:t>
            </w:r>
          </w:p>
        </w:tc>
        <w:tc>
          <w:tcPr>
            <w:tcW w:w="5353" w:type="dxa"/>
            <w:tcBorders/>
          </w:tcPr>
          <w:p>
            <w:pPr>
              <w:pStyle w:val="Normal"/>
              <w:bidi w:val="0"/>
              <w:spacing w:lineRule="auto" w:line="240" w:before="0" w:after="240"/>
              <w:jc w:val="center"/>
              <w:rPr>
                <w:rFonts w:ascii="Tahoma" w:hAnsi="Tahoma" w:eastAsia="Times New Roman" w:cs="Tahoma"/>
                <w:b/>
                <w:b/>
                <w:bCs/>
                <w:color w:val="464646"/>
                <w:sz w:val="20"/>
                <w:szCs w:val="20"/>
              </w:rPr>
            </w:pPr>
            <w:r>
              <w:rPr>
                <w:rFonts w:eastAsia="Times New Roman" w:cs="Times New Roman" w:ascii="Times New Roman" w:hAnsi="Times New Roman"/>
                <w:b/>
                <w:sz w:val="24"/>
                <w:szCs w:val="24"/>
              </w:rPr>
              <w:t>Цель методики</w:t>
            </w:r>
          </w:p>
        </w:tc>
      </w:tr>
      <w:tr>
        <w:trPr>
          <w:trHeight w:val="816" w:hRule="atLeast"/>
        </w:trPr>
        <w:tc>
          <w:tcPr>
            <w:tcW w:w="1968" w:type="dxa"/>
            <w:vMerge w:val="restart"/>
            <w:tcBorders/>
          </w:tcPr>
          <w:p>
            <w:pPr>
              <w:pStyle w:val="Normal"/>
              <w:bidi w:val="0"/>
              <w:spacing w:lineRule="auto" w:line="240" w:before="0" w:after="240"/>
              <w:jc w:val="center"/>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Физическое развитие</w:t>
            </w:r>
          </w:p>
        </w:tc>
        <w:tc>
          <w:tcPr>
            <w:tcW w:w="2250"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Психомоторное развитие</w:t>
            </w:r>
          </w:p>
        </w:tc>
        <w:tc>
          <w:tcPr>
            <w:tcW w:w="535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Определить особенности развития зрительно-моторной регуляции действий, моторной координации, ловкости.</w:t>
            </w:r>
          </w:p>
        </w:tc>
      </w:tr>
      <w:tr>
        <w:trPr>
          <w:trHeight w:val="200" w:hRule="atLeast"/>
        </w:trPr>
        <w:tc>
          <w:tcPr>
            <w:tcW w:w="1968" w:type="dxa"/>
            <w:vMerge w:val="continue"/>
            <w:tcBorders/>
          </w:tcPr>
          <w:p>
            <w:pPr>
              <w:pStyle w:val="Normal"/>
              <w:bidi w:val="0"/>
              <w:spacing w:lineRule="auto" w:line="240" w:before="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Психомоторное благополучие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психомоторного благополучия.</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63" w:hRule="atLeast"/>
        </w:trPr>
        <w:tc>
          <w:tcPr>
            <w:tcW w:w="1968" w:type="dxa"/>
            <w:vMerge w:val="restart"/>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Социально-коммуникатив-</w:t>
            </w:r>
          </w:p>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i/>
                <w:sz w:val="24"/>
                <w:szCs w:val="24"/>
              </w:rPr>
              <w:t>ное развитие</w:t>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Самостоятельность</w:t>
            </w:r>
          </w:p>
        </w:tc>
        <w:tc>
          <w:tcPr>
            <w:tcW w:w="5353"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самостоятельности.</w:t>
            </w:r>
          </w:p>
        </w:tc>
      </w:tr>
      <w:tr>
        <w:trPr>
          <w:trHeight w:val="256"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Потребности</w:t>
            </w:r>
          </w:p>
        </w:tc>
        <w:tc>
          <w:tcPr>
            <w:tcW w:w="5353"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проявления потребностей.</w:t>
            </w:r>
          </w:p>
        </w:tc>
      </w:tr>
      <w:tr>
        <w:trPr>
          <w:trHeight w:val="155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Мотивационная сфера</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3" w:type="dxa"/>
            <w:tcBorders/>
          </w:tcPr>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Изучить особенности развития мотивационной сферы. Изучить особенности мотивов. Изучить осознание временной перспективы и мотивационных предпочтений. Изучить желания и предпочтения, представления о прошлых и будущих событиях.</w:t>
            </w:r>
            <w:r>
              <w:rPr>
                <w:rFonts w:eastAsia="Times New Roman" w:cs="Times New Roman" w:ascii="yandex-sans" w:hAnsi="yandex-sans"/>
                <w:color w:val="000000"/>
                <w:sz w:val="19"/>
                <w:szCs w:val="19"/>
              </w:rPr>
              <w:t xml:space="preserve"> </w:t>
            </w:r>
            <w:r>
              <w:rPr>
                <w:rFonts w:eastAsia="Times New Roman" w:cs="Times New Roman" w:ascii="Times New Roman" w:hAnsi="Times New Roman"/>
                <w:color w:val="000000"/>
                <w:sz w:val="24"/>
                <w:szCs w:val="24"/>
              </w:rPr>
              <w:t>Изучить уровень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76"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Самооценка</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самооценки в разных видах деятельности. Изучить уровень притязаний.</w:t>
            </w:r>
          </w:p>
        </w:tc>
      </w:tr>
      <w:tr>
        <w:trPr>
          <w:trHeight w:val="273"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Представления о себе</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содержание и осознанность представлений ребенка о себе. Изучить особенности самоотношения, самооценки и половой идентичности. Изучить оценку себя во времени. Изучить особенности осознания действий, уровня самосознания. Изучить особенности Я-концепции, ощущения себя как субъекта деятельности и поведения.</w:t>
            </w:r>
          </w:p>
        </w:tc>
      </w:tr>
      <w:tr>
        <w:trPr>
          <w:trHeight w:val="250"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Эмоционально-волевая сфера</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эмоционально-волевой сферы. Изучить особенности эмоционально-волевой регуляции в разных видах деятельности, в ситуации борьбы мотивов. Изучить особенности осознания эмоциональных процессов. Изучить проявления волевой активности. Изучить проявления воли в разных видах деятельности. Изучить представления об эмоциональных состояниях и социальных переживаниях сверстника и своих.</w:t>
            </w:r>
          </w:p>
        </w:tc>
      </w:tr>
      <w:tr>
        <w:trPr>
          <w:trHeight w:val="475"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Игровая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сформированность структуры сюжетно-ролевой игры.</w:t>
            </w:r>
          </w:p>
        </w:tc>
      </w:tr>
      <w:tr>
        <w:trPr>
          <w:trHeight w:val="26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Моральное развитие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эмоциональное отношение к нравственным нормам.</w:t>
            </w:r>
          </w:p>
        </w:tc>
      </w:tr>
      <w:tr>
        <w:trPr>
          <w:trHeight w:val="363"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навыки общения. Выявить ведущую форму общения ребенка со взрослыми. Выявить формирование позиции школьника.</w:t>
            </w:r>
          </w:p>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0" w:hRule="atLeast"/>
        </w:trPr>
        <w:tc>
          <w:tcPr>
            <w:tcW w:w="196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Познавательное развитие</w:t>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Внимание и память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Изучить особенности зрительного внимания и памяти. Изучить особенности слухового внимания и памяти. </w:t>
            </w:r>
          </w:p>
        </w:tc>
      </w:tr>
      <w:tr>
        <w:trPr>
          <w:trHeight w:val="614"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Восприятие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уровень сформированности предметности восприятия и перцептивных действий. Изучить уровень развития действий восприятия и степень интериоризации действий восприятия. Изучить сформированность перцептивного действия зрительного рассматривания. Изучить эмоциональное поведение при восприятии литературного произведения.</w:t>
            </w:r>
          </w:p>
        </w:tc>
      </w:tr>
      <w:tr>
        <w:trPr>
          <w:trHeight w:val="162" w:hRule="atLeast"/>
        </w:trPr>
        <w:tc>
          <w:tcPr>
            <w:tcW w:w="1968" w:type="dxa"/>
            <w:vMerge w:val="continue"/>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ahoma" w:ascii="Tahoma" w:hAnsi="Tahoma"/>
                <w:b/>
                <w:bCs/>
                <w:color w:val="464646"/>
                <w:sz w:val="20"/>
                <w:szCs w:val="20"/>
              </w:rPr>
            </w:r>
          </w:p>
        </w:tc>
        <w:tc>
          <w:tcPr>
            <w:tcW w:w="2250" w:type="dxa"/>
            <w:tcBorders/>
          </w:tcPr>
          <w:p>
            <w:pPr>
              <w:pStyle w:val="Normal"/>
              <w:bidi w:val="0"/>
              <w:spacing w:lineRule="auto" w:line="240" w:before="0" w:after="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Мышление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особенности наглядного моделирования. Изучить аналитико-синтетические умения. Изучить умение решать предметно-практические задачи, ориентируясь на образец. Изучить умение решать проблемные ситуации. Изучить умение одновременно учитывать несколько наглядных признаков, что служит показателем уровня овладения логическими операциями. Изучить умение устанавливать логические отношения. Изучить познавательную активность. Изучить умение понимать функции моделей и умение использовать простейшую модель для воспроизведения образца. Изучить способность соотносить в умственном плане контурную схему объекта с деталями определенной формы и величины. Изучить уровень развития образного мышления, умения устанавливать наглядно-образные связи.</w:t>
            </w:r>
          </w:p>
        </w:tc>
      </w:tr>
      <w:tr>
        <w:trPr>
          <w:trHeight w:val="617" w:hRule="atLeast"/>
        </w:trPr>
        <w:tc>
          <w:tcPr>
            <w:tcW w:w="1968" w:type="dxa"/>
            <w:vMerge w:val="continue"/>
            <w:tcBorders/>
          </w:tcPr>
          <w:p>
            <w:pPr>
              <w:pStyle w:val="Normal"/>
              <w:bidi w:val="0"/>
              <w:spacing w:lineRule="auto" w:line="240" w:before="0" w:after="24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50" w:type="dxa"/>
            <w:tcBorders/>
          </w:tcPr>
          <w:p>
            <w:pPr>
              <w:pStyle w:val="Normal"/>
              <w:bidi w:val="0"/>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Воображение</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умение устанавливать ассоциативные связи и составлять творческие рассказы. Изучить особенности воображения на словесном материале. Изучить уровень развития вербального воображения.</w:t>
            </w:r>
          </w:p>
        </w:tc>
      </w:tr>
      <w:tr>
        <w:trPr>
          <w:trHeight w:val="226" w:hRule="atLeast"/>
        </w:trPr>
        <w:tc>
          <w:tcPr>
            <w:tcW w:w="1968" w:type="dxa"/>
            <w:tcBorders/>
          </w:tcPr>
          <w:p>
            <w:pPr>
              <w:pStyle w:val="Normal"/>
              <w:bidi w:val="0"/>
              <w:spacing w:lineRule="auto" w:line="240" w:before="0" w:after="24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Речевое развитие</w:t>
            </w:r>
          </w:p>
        </w:tc>
        <w:tc>
          <w:tcPr>
            <w:tcW w:w="2250" w:type="dxa"/>
            <w:tcBorders/>
          </w:tcPr>
          <w:p>
            <w:pPr>
              <w:pStyle w:val="Normal"/>
              <w:bidi w:val="0"/>
              <w:spacing w:lineRule="auto" w:line="240" w:before="0" w:after="240"/>
              <w:jc w:val="left"/>
              <w:rPr>
                <w:rFonts w:ascii="Tahoma" w:hAnsi="Tahoma" w:eastAsia="Times New Roman" w:cs="Tahoma"/>
                <w:b/>
                <w:b/>
                <w:bCs/>
                <w:color w:val="464646"/>
                <w:sz w:val="20"/>
                <w:szCs w:val="20"/>
              </w:rPr>
            </w:pPr>
            <w:r>
              <w:rPr>
                <w:rFonts w:eastAsia="Times New Roman" w:cs="Times New Roman" w:ascii="Times New Roman" w:hAnsi="Times New Roman"/>
                <w:sz w:val="24"/>
                <w:szCs w:val="24"/>
              </w:rPr>
              <w:t>Функции речи</w:t>
            </w:r>
          </w:p>
        </w:tc>
        <w:tc>
          <w:tcPr>
            <w:tcW w:w="5353" w:type="dxa"/>
            <w:tcBorders/>
          </w:tcPr>
          <w:p>
            <w:pPr>
              <w:pStyle w:val="Normal"/>
              <w:bidi w:val="0"/>
              <w:spacing w:lineRule="auto" w:line="240" w:before="0" w:after="24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функции речи как проявление речевых способностей. Изучить уровень развития диалогической и монологической речи.</w:t>
            </w:r>
          </w:p>
        </w:tc>
      </w:tr>
      <w:tr>
        <w:trPr>
          <w:trHeight w:val="738" w:hRule="atLeast"/>
        </w:trPr>
        <w:tc>
          <w:tcPr>
            <w:tcW w:w="1968" w:type="dxa"/>
            <w:vMerge w:val="restart"/>
            <w:tcBorders/>
          </w:tcPr>
          <w:p>
            <w:pPr>
              <w:pStyle w:val="Normal"/>
              <w:bidi w:val="0"/>
              <w:spacing w:lineRule="auto" w:line="240" w:before="0" w:after="0"/>
              <w:jc w:val="left"/>
              <w:rPr>
                <w:rFonts w:ascii="Tahoma" w:hAnsi="Tahoma" w:eastAsia="Times New Roman" w:cs="Tahoma"/>
                <w:b/>
                <w:b/>
                <w:bCs/>
                <w:i/>
                <w:i/>
                <w:color w:val="464646"/>
                <w:sz w:val="20"/>
                <w:szCs w:val="20"/>
              </w:rPr>
            </w:pPr>
            <w:r>
              <w:rPr>
                <w:rFonts w:eastAsia="Times New Roman" w:cs="Times New Roman" w:ascii="Times New Roman" w:hAnsi="Times New Roman"/>
                <w:i/>
                <w:sz w:val="24"/>
                <w:szCs w:val="24"/>
              </w:rPr>
              <w:t>Художественно-эстетическое развитие</w:t>
            </w:r>
          </w:p>
        </w:tc>
        <w:tc>
          <w:tcPr>
            <w:tcW w:w="2250"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Проявление творческих способностей</w:t>
            </w:r>
          </w:p>
        </w:tc>
        <w:tc>
          <w:tcPr>
            <w:tcW w:w="5353" w:type="dxa"/>
            <w:tcBorders/>
          </w:tcPr>
          <w:p>
            <w:pPr>
              <w:pStyle w:val="Normal"/>
              <w:bidi w:val="0"/>
              <w:spacing w:lineRule="auto" w:line="240" w:before="0" w:after="0"/>
              <w:jc w:val="both"/>
              <w:rPr>
                <w:rFonts w:ascii="Tahoma" w:hAnsi="Tahoma" w:eastAsia="Times New Roman" w:cs="Tahoma"/>
                <w:b/>
                <w:b/>
                <w:bCs/>
                <w:color w:val="464646"/>
                <w:sz w:val="20"/>
                <w:szCs w:val="20"/>
              </w:rPr>
            </w:pPr>
            <w:r>
              <w:rPr>
                <w:rFonts w:eastAsia="Times New Roman" w:cs="Times New Roman" w:ascii="Times New Roman" w:hAnsi="Times New Roman"/>
                <w:sz w:val="24"/>
                <w:szCs w:val="24"/>
              </w:rPr>
              <w:t>Изучить проявления творческих способностей в разных видах.</w:t>
            </w:r>
          </w:p>
        </w:tc>
      </w:tr>
      <w:tr>
        <w:trPr>
          <w:trHeight w:val="152"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Изобразительная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к созданию замысла путем внесения в рисунок дополнений.</w:t>
            </w:r>
          </w:p>
        </w:tc>
      </w:tr>
      <w:tr>
        <w:trPr>
          <w:trHeight w:val="351" w:hRule="atLeast"/>
        </w:trPr>
        <w:tc>
          <w:tcPr>
            <w:tcW w:w="1968" w:type="dxa"/>
            <w:vMerge w:val="continue"/>
            <w:tcBorders/>
          </w:tcPr>
          <w:p>
            <w:pPr>
              <w:pStyle w:val="Normal"/>
              <w:bidi w:val="0"/>
              <w:spacing w:lineRule="auto" w:line="240" w:before="0" w:after="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c>
        <w:tc>
          <w:tcPr>
            <w:tcW w:w="2250"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Музыкальная деятельность</w:t>
            </w:r>
          </w:p>
        </w:tc>
        <w:tc>
          <w:tcPr>
            <w:tcW w:w="5353" w:type="dxa"/>
            <w:tcBorders/>
          </w:tcPr>
          <w:p>
            <w:pPr>
              <w:pStyle w:val="Normal"/>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Изучить способность понимать и выражать музыкальный образ. Изучить проявления творчества средствами музыки.</w:t>
            </w:r>
          </w:p>
        </w:tc>
      </w:tr>
    </w:tbl>
    <w:p>
      <w:pPr>
        <w:pStyle w:val="Normal"/>
        <w:bidi w:val="0"/>
        <w:spacing w:lineRule="auto" w:line="240" w:before="0" w:after="240"/>
        <w:jc w:val="left"/>
        <w:rPr>
          <w:rFonts w:ascii="Tahoma" w:hAnsi="Tahoma" w:eastAsia="Times New Roman" w:cs="Tahoma"/>
          <w:color w:val="464646"/>
          <w:sz w:val="20"/>
          <w:szCs w:val="20"/>
        </w:rPr>
      </w:pPr>
      <w:r>
        <w:rPr>
          <w:rFonts w:eastAsia="Times New Roman" w:cs="Tahoma" w:ascii="Tahoma" w:hAnsi="Tahoma"/>
          <w:color w:val="464646"/>
          <w:sz w:val="20"/>
          <w:szCs w:val="20"/>
        </w:rPr>
      </w:r>
    </w:p>
    <w:p>
      <w:pPr>
        <w:pStyle w:val="Normal"/>
        <w:bidi w:val="0"/>
        <w:spacing w:lineRule="auto" w:line="240" w:before="0" w:after="240"/>
        <w:jc w:val="left"/>
        <w:rPr>
          <w:rFonts w:ascii="Times New Roman" w:hAnsi="Times New Roman" w:eastAsia="Times New Roman" w:cs="Times New Roman"/>
          <w:color w:val="464646"/>
          <w:sz w:val="24"/>
          <w:szCs w:val="24"/>
        </w:rPr>
      </w:pPr>
      <w:r>
        <w:rPr>
          <w:rFonts w:eastAsia="Times New Roman" w:cs="Times New Roman" w:ascii="Times New Roman" w:hAnsi="Times New Roman"/>
          <w:color w:val="464646"/>
          <w:sz w:val="24"/>
          <w:szCs w:val="24"/>
        </w:rPr>
        <w:t>Список литературы:</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Аксенова Л. И. Социально-педагогическая помощь лицам с ограниченными возможностями // Специальная педагогика. – М., 2001</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Адаптация детей раннего возраста к условиям ДОУ: Практическое пособие/Авт.-сост. Белкина Л.В. – Воронеж «Учитель», 2006</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Адаптация ребенка к детскому саду. Советы педагогам и родителям: Сборник.– СПб., Речь, 2010</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Баряева Л. Б., Гаврилушкина О. П., Зарин А. П. и др. Программа воспитания и обучения дошкольников с интеллектуальной недостаточностью. – СПб., 2001</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Калинина Р.Р. Тренинг развития личности дошкольника: 2-е изд., доп. И перераб. – СПб., Речь, 2005</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Кирюхина Н.В. Организация и содержание работы по адаптации детей в ДОУ: практ. пособие/ Н.В. Кирюхина. – 2-е изд. – М., Айрис-пресс, 2006</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Лебединская К. С., Никольская О. С., Боенская Е. Р. и др. Дети с нарушениями общения: Ранний детский аутизм. – М., 1989</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Екжанова Е. А., Стребелева Е. А. Коррекционно-педагогическая помощь детям раннего и дошкольного возраста. – СПб., 2008</w:t>
      </w:r>
    </w:p>
    <w:p>
      <w:pPr>
        <w:pStyle w:val="ListParagraph"/>
        <w:numPr>
          <w:ilvl w:val="0"/>
          <w:numId w:val="1"/>
        </w:numPr>
        <w:shd w:val="clear" w:color="auto" w:fill="FFFFFF"/>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ЗабрамнаяС. обследования детей в медико-педагогических комиссиях. – М., 1985</w:t>
      </w:r>
    </w:p>
    <w:p>
      <w:pPr>
        <w:pStyle w:val="ListParagraph"/>
        <w:numPr>
          <w:ilvl w:val="0"/>
          <w:numId w:val="1"/>
        </w:numPr>
        <w:shd w:val="clear" w:color="auto" w:fill="FFFFFF"/>
        <w:tabs>
          <w:tab w:val="clear" w:pos="709"/>
          <w:tab w:val="left" w:pos="1609" w:leader="none"/>
        </w:tabs>
        <w:bidi w:val="0"/>
        <w:spacing w:lineRule="auto" w:line="24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Катаева А. А., Стребелева Е. А. Дошкольная олигофренопедагогика. – М., 1998</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11. Коррекционная помощь детям раннего возраста с органическим поражением центральной нервной системы в группах кратковременного пребывания/ Под ред. Е.</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А.Стребелевой. – 2-е изд. – М., 2004</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12. Лопатина Л. В. Логопедическая работа с детьми дошкольного возраста. – СПб., 2005</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13. Психолого-медико-педагогическое обследование ребенка: Комплект рабочих материалов/ Под общ. ред. М. М. Семаго. – М., 2001</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14. Психолого-педагогическая диагностика развития детей дошкольного возраста/ Под ред. Е. А. Стребелевой. – М., 1998</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 Психолого-педагогическая диагностика/ Под ред. И. Ю. Левченко, С. Д. Забрамной – М., 2003</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 Роньжина А.С. Занятия психолога с детьми 2-4-х лет в период адаптации к дошкольному учреждению – М., Книголюб, 2003</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17. Смирнова Е.О., Галигузова Л. Н., Ермолова Т. В., Мещерякова С. Ю. Диагностика психического развития детей от рождения до 3 лет – М., АНО «ПЭБ», 2007</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 Ульенкова У. В. Дети с задержкой психического развития. – Н. Новгород, 1994</w:t>
      </w:r>
    </w:p>
    <w:p>
      <w:pPr>
        <w:pStyle w:val="Normal"/>
        <w:shd w:val="clear" w:color="auto" w:fill="FFFFFF"/>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 Филичева Т. Б., Туманова Т. В., Чиркина Г. В. Воспитание и обучение детей дошкольного возраста с рекомендации. – М., 2009</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sz w:val="24"/>
          <w:szCs w:val="24"/>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Tahoma">
    <w:charset w:val="cc"/>
    <w:family w:val="roman"/>
    <w:pitch w:val="variable"/>
  </w:font>
  <w:font w:name="yandex-san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LibreOffice/6.4.3.2$Windows_x86 LibreOffice_project/747b5d0ebf89f41c860ec2a39efd7cb15b54f2d8</Application>
  <Pages>24</Pages>
  <Words>7835</Words>
  <Characters>63011</Characters>
  <CharactersWithSpaces>70551</CharactersWithSpaces>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2020-09-16T11:53:07Z</dcterms:created>
  <dc:creator/>
  <dc:description/>
  <dc:language>ru-RU</dc:language>
  <cp:lastModifiedBy/>
  <dcterms:modified xsi:type="dcterms:W3CDTF">2020-09-16T11:53:35Z</dcterms:modified>
  <cp:revision>1</cp:revision>
  <dc:subject/>
  <dc:title/>
</cp:coreProperties>
</file>